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4F9" w:rsidRPr="0064181E" w:rsidRDefault="007864F9" w:rsidP="007864F9">
      <w:pPr>
        <w:pStyle w:val="Heading1"/>
        <w:rPr>
          <w:szCs w:val="24"/>
        </w:rPr>
      </w:pPr>
      <w:r>
        <w:rPr>
          <w:szCs w:val="24"/>
        </w:rPr>
        <w:t xml:space="preserve">STATE </w:t>
      </w:r>
      <w:r w:rsidRPr="0064181E">
        <w:rPr>
          <w:szCs w:val="24"/>
        </w:rPr>
        <w:t>WAIVER REQUEST</w:t>
      </w:r>
    </w:p>
    <w:p w:rsidR="007864F9" w:rsidRDefault="007864F9" w:rsidP="007864F9">
      <w:pPr>
        <w:rPr>
          <w:b/>
          <w:sz w:val="24"/>
          <w:szCs w:val="24"/>
        </w:rPr>
      </w:pPr>
    </w:p>
    <w:p w:rsidR="00274DB7" w:rsidRDefault="00274DB7" w:rsidP="007864F9">
      <w:pPr>
        <w:rPr>
          <w:b/>
          <w:sz w:val="24"/>
          <w:szCs w:val="24"/>
        </w:rPr>
      </w:pPr>
    </w:p>
    <w:p w:rsidR="0039478A" w:rsidRPr="00495A98" w:rsidRDefault="007864F9" w:rsidP="00DF6AF9">
      <w:pPr>
        <w:numPr>
          <w:ilvl w:val="0"/>
          <w:numId w:val="1"/>
        </w:numPr>
        <w:rPr>
          <w:sz w:val="24"/>
        </w:rPr>
      </w:pPr>
      <w:r w:rsidRPr="00495A98">
        <w:rPr>
          <w:b/>
          <w:sz w:val="24"/>
          <w:szCs w:val="24"/>
        </w:rPr>
        <w:t>Waiver</w:t>
      </w:r>
      <w:r w:rsidR="00102511" w:rsidRPr="00495A98">
        <w:rPr>
          <w:b/>
          <w:sz w:val="24"/>
          <w:szCs w:val="24"/>
        </w:rPr>
        <w:t xml:space="preserve"> Serial Number (if applicable):</w:t>
      </w:r>
      <w:r w:rsidR="00495A98" w:rsidRPr="00495A98">
        <w:rPr>
          <w:b/>
          <w:sz w:val="24"/>
          <w:szCs w:val="24"/>
        </w:rPr>
        <w:t xml:space="preserve">  </w:t>
      </w:r>
      <w:r w:rsidR="00E53A0F" w:rsidRPr="00495A98">
        <w:rPr>
          <w:sz w:val="24"/>
        </w:rPr>
        <w:t>21</w:t>
      </w:r>
      <w:r w:rsidR="00495A98" w:rsidRPr="00495A98">
        <w:rPr>
          <w:sz w:val="24"/>
        </w:rPr>
        <w:t>4</w:t>
      </w:r>
      <w:r w:rsidR="00AE7B9C" w:rsidRPr="00495A98">
        <w:rPr>
          <w:sz w:val="24"/>
        </w:rPr>
        <w:t>00</w:t>
      </w:r>
      <w:r w:rsidR="00495A98" w:rsidRPr="00495A98">
        <w:rPr>
          <w:sz w:val="24"/>
        </w:rPr>
        <w:t>13</w:t>
      </w:r>
    </w:p>
    <w:p w:rsidR="00AE7B9C" w:rsidRDefault="00AE7B9C" w:rsidP="007864F9">
      <w:pPr>
        <w:ind w:left="420"/>
        <w:rPr>
          <w:b/>
          <w:sz w:val="24"/>
          <w:szCs w:val="24"/>
        </w:rPr>
      </w:pPr>
    </w:p>
    <w:p w:rsidR="007864F9" w:rsidRPr="00495A98" w:rsidRDefault="007864F9" w:rsidP="003B1213">
      <w:pPr>
        <w:numPr>
          <w:ilvl w:val="0"/>
          <w:numId w:val="1"/>
        </w:numPr>
        <w:rPr>
          <w:sz w:val="24"/>
          <w:szCs w:val="24"/>
        </w:rPr>
      </w:pPr>
      <w:r w:rsidRPr="00495A98">
        <w:rPr>
          <w:b/>
          <w:sz w:val="24"/>
          <w:szCs w:val="24"/>
        </w:rPr>
        <w:t>Type of request:</w:t>
      </w:r>
      <w:r w:rsidR="00495A98" w:rsidRPr="00495A98">
        <w:rPr>
          <w:b/>
          <w:sz w:val="24"/>
          <w:szCs w:val="24"/>
        </w:rPr>
        <w:t xml:space="preserve">  </w:t>
      </w:r>
      <w:r w:rsidR="00495A98" w:rsidRPr="00495A98">
        <w:rPr>
          <w:sz w:val="24"/>
          <w:szCs w:val="24"/>
        </w:rPr>
        <w:t>Extension and m</w:t>
      </w:r>
      <w:r w:rsidR="00F31E6B" w:rsidRPr="00495A98">
        <w:rPr>
          <w:sz w:val="24"/>
          <w:szCs w:val="24"/>
        </w:rPr>
        <w:t>odification</w:t>
      </w:r>
    </w:p>
    <w:p w:rsidR="00AE7B9C" w:rsidRDefault="00AE7B9C" w:rsidP="00102511">
      <w:pPr>
        <w:ind w:left="420"/>
        <w:rPr>
          <w:sz w:val="24"/>
          <w:szCs w:val="24"/>
        </w:rPr>
      </w:pPr>
    </w:p>
    <w:p w:rsidR="00AE7B9C" w:rsidRPr="00495A98" w:rsidRDefault="00AE7B9C" w:rsidP="008B2D6B">
      <w:pPr>
        <w:numPr>
          <w:ilvl w:val="0"/>
          <w:numId w:val="1"/>
        </w:numPr>
        <w:rPr>
          <w:sz w:val="24"/>
          <w:szCs w:val="24"/>
        </w:rPr>
      </w:pPr>
      <w:r w:rsidRPr="00495A98">
        <w:rPr>
          <w:b/>
          <w:sz w:val="24"/>
          <w:szCs w:val="24"/>
        </w:rPr>
        <w:t>Statutory citation:</w:t>
      </w:r>
      <w:r w:rsidR="00495A98" w:rsidRPr="00495A98">
        <w:rPr>
          <w:b/>
          <w:sz w:val="24"/>
          <w:szCs w:val="24"/>
        </w:rPr>
        <w:t xml:space="preserve">  </w:t>
      </w:r>
      <w:r w:rsidRPr="00495A98">
        <w:rPr>
          <w:sz w:val="24"/>
          <w:szCs w:val="24"/>
        </w:rPr>
        <w:t>Section 6(o) of the Food and Nutrition Act of 2008, as amended</w:t>
      </w:r>
    </w:p>
    <w:p w:rsidR="007864F9" w:rsidRDefault="007864F9" w:rsidP="007864F9">
      <w:pPr>
        <w:ind w:left="420"/>
        <w:rPr>
          <w:b/>
          <w:sz w:val="24"/>
          <w:szCs w:val="24"/>
        </w:rPr>
      </w:pPr>
    </w:p>
    <w:p w:rsidR="007864F9" w:rsidRPr="00495A98" w:rsidRDefault="007864F9" w:rsidP="00B0113A">
      <w:pPr>
        <w:numPr>
          <w:ilvl w:val="0"/>
          <w:numId w:val="1"/>
        </w:numPr>
        <w:rPr>
          <w:b/>
          <w:sz w:val="24"/>
          <w:szCs w:val="24"/>
        </w:rPr>
      </w:pPr>
      <w:r w:rsidRPr="00495A98">
        <w:rPr>
          <w:b/>
          <w:sz w:val="24"/>
          <w:szCs w:val="24"/>
        </w:rPr>
        <w:t>Regulatory citation:</w:t>
      </w:r>
      <w:r w:rsidR="00495A98" w:rsidRPr="00495A98">
        <w:rPr>
          <w:b/>
          <w:sz w:val="24"/>
          <w:szCs w:val="24"/>
        </w:rPr>
        <w:t xml:space="preserve">  </w:t>
      </w:r>
      <w:r w:rsidR="00E35E78" w:rsidRPr="00495A98">
        <w:rPr>
          <w:sz w:val="24"/>
          <w:szCs w:val="24"/>
        </w:rPr>
        <w:t>7 CFR 273.24</w:t>
      </w:r>
    </w:p>
    <w:p w:rsidR="007864F9" w:rsidRDefault="007864F9" w:rsidP="007864F9">
      <w:pPr>
        <w:pStyle w:val="ListParagraph"/>
        <w:ind w:left="420"/>
        <w:rPr>
          <w:b/>
          <w:sz w:val="24"/>
          <w:szCs w:val="24"/>
        </w:rPr>
      </w:pPr>
    </w:p>
    <w:p w:rsidR="00F2311D" w:rsidRPr="00495A98" w:rsidRDefault="007864F9" w:rsidP="002E3D6C">
      <w:pPr>
        <w:numPr>
          <w:ilvl w:val="0"/>
          <w:numId w:val="1"/>
        </w:numPr>
        <w:rPr>
          <w:sz w:val="24"/>
          <w:szCs w:val="24"/>
        </w:rPr>
      </w:pPr>
      <w:r w:rsidRPr="00495A98">
        <w:rPr>
          <w:b/>
          <w:sz w:val="24"/>
          <w:szCs w:val="24"/>
        </w:rPr>
        <w:t>State:</w:t>
      </w:r>
      <w:r w:rsidR="00495A98" w:rsidRPr="00495A98">
        <w:rPr>
          <w:b/>
          <w:sz w:val="24"/>
          <w:szCs w:val="24"/>
        </w:rPr>
        <w:t xml:space="preserve">  </w:t>
      </w:r>
      <w:r w:rsidR="00F2311D" w:rsidRPr="00495A98">
        <w:rPr>
          <w:sz w:val="24"/>
          <w:szCs w:val="24"/>
        </w:rPr>
        <w:t>M</w:t>
      </w:r>
      <w:r w:rsidR="00495A98" w:rsidRPr="00495A98">
        <w:rPr>
          <w:sz w:val="24"/>
          <w:szCs w:val="24"/>
        </w:rPr>
        <w:t>ontana</w:t>
      </w:r>
    </w:p>
    <w:p w:rsidR="007864F9" w:rsidRDefault="007864F9" w:rsidP="007864F9">
      <w:pPr>
        <w:ind w:left="420"/>
        <w:rPr>
          <w:sz w:val="24"/>
          <w:szCs w:val="24"/>
        </w:rPr>
      </w:pPr>
    </w:p>
    <w:p w:rsidR="003973E8" w:rsidRPr="00495A98" w:rsidRDefault="007864F9" w:rsidP="008D0A71">
      <w:pPr>
        <w:numPr>
          <w:ilvl w:val="0"/>
          <w:numId w:val="1"/>
        </w:numPr>
        <w:rPr>
          <w:sz w:val="24"/>
          <w:szCs w:val="24"/>
        </w:rPr>
      </w:pPr>
      <w:r w:rsidRPr="00495A98">
        <w:rPr>
          <w:b/>
          <w:sz w:val="24"/>
          <w:szCs w:val="24"/>
        </w:rPr>
        <w:t>Region:</w:t>
      </w:r>
      <w:r w:rsidR="00495A98" w:rsidRPr="00495A98">
        <w:rPr>
          <w:b/>
          <w:sz w:val="24"/>
          <w:szCs w:val="24"/>
        </w:rPr>
        <w:t xml:space="preserve">  </w:t>
      </w:r>
      <w:r w:rsidR="009C6CCE" w:rsidRPr="00495A98">
        <w:rPr>
          <w:sz w:val="24"/>
          <w:szCs w:val="24"/>
        </w:rPr>
        <w:t>M</w:t>
      </w:r>
      <w:r w:rsidR="00495A98">
        <w:rPr>
          <w:sz w:val="24"/>
          <w:szCs w:val="24"/>
        </w:rPr>
        <w:t>P</w:t>
      </w:r>
      <w:r w:rsidR="003973E8" w:rsidRPr="00495A98">
        <w:rPr>
          <w:sz w:val="24"/>
          <w:szCs w:val="24"/>
        </w:rPr>
        <w:t>RO</w:t>
      </w:r>
    </w:p>
    <w:p w:rsidR="007864F9" w:rsidRDefault="007864F9" w:rsidP="007864F9">
      <w:pPr>
        <w:ind w:left="420"/>
        <w:rPr>
          <w:b/>
          <w:sz w:val="24"/>
          <w:szCs w:val="24"/>
        </w:rPr>
      </w:pPr>
    </w:p>
    <w:p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 year period in which the individual was subject to, but did not comply with, the SNAP work requirements.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rsidR="002C3EDE" w:rsidRPr="00567C9A" w:rsidRDefault="002C3EDE" w:rsidP="002C3EDE">
      <w:pPr>
        <w:ind w:left="420"/>
        <w:rPr>
          <w:sz w:val="24"/>
          <w:szCs w:val="24"/>
        </w:rPr>
      </w:pPr>
    </w:p>
    <w:p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rsidR="009C6CCE" w:rsidRDefault="009C6CCE" w:rsidP="002A6CF2">
      <w:pPr>
        <w:ind w:left="420"/>
        <w:rPr>
          <w:sz w:val="24"/>
          <w:szCs w:val="24"/>
        </w:rPr>
      </w:pPr>
    </w:p>
    <w:p w:rsidR="002A6CF2" w:rsidRDefault="007864F9" w:rsidP="008E2E14">
      <w:pPr>
        <w:numPr>
          <w:ilvl w:val="0"/>
          <w:numId w:val="1"/>
        </w:numPr>
        <w:rPr>
          <w:b/>
          <w:sz w:val="24"/>
          <w:szCs w:val="24"/>
        </w:rPr>
      </w:pPr>
      <w:r w:rsidRPr="00E35E78">
        <w:rPr>
          <w:b/>
          <w:sz w:val="24"/>
          <w:szCs w:val="24"/>
        </w:rPr>
        <w:t xml:space="preserve">Description of alternative procedures:  </w:t>
      </w:r>
    </w:p>
    <w:p w:rsidR="007864F9" w:rsidRPr="00E35E78" w:rsidRDefault="00725769" w:rsidP="002A6CF2">
      <w:pPr>
        <w:ind w:left="420"/>
        <w:rPr>
          <w:b/>
          <w:sz w:val="24"/>
          <w:szCs w:val="24"/>
        </w:rPr>
      </w:pPr>
      <w:r>
        <w:rPr>
          <w:sz w:val="24"/>
          <w:szCs w:val="24"/>
        </w:rPr>
        <w:t>The State of M</w:t>
      </w:r>
      <w:r w:rsidR="00495A98">
        <w:rPr>
          <w:sz w:val="24"/>
          <w:szCs w:val="24"/>
        </w:rPr>
        <w:t xml:space="preserve">ontana </w:t>
      </w:r>
      <w:r w:rsidR="00E35E78" w:rsidRPr="00E35E78">
        <w:rPr>
          <w:sz w:val="24"/>
          <w:szCs w:val="24"/>
        </w:rPr>
        <w:t xml:space="preserve">is requesting to exempt able-bodied adults without dependents (ABAWDs) </w:t>
      </w:r>
      <w:r w:rsidR="00C57E04">
        <w:rPr>
          <w:sz w:val="24"/>
          <w:szCs w:val="24"/>
        </w:rPr>
        <w:t xml:space="preserve">in </w:t>
      </w:r>
      <w:r>
        <w:rPr>
          <w:sz w:val="24"/>
          <w:szCs w:val="24"/>
        </w:rPr>
        <w:t>1</w:t>
      </w:r>
      <w:r w:rsidR="00495A98">
        <w:rPr>
          <w:sz w:val="24"/>
          <w:szCs w:val="24"/>
        </w:rPr>
        <w:t>4</w:t>
      </w:r>
      <w:r w:rsidR="002024DD">
        <w:rPr>
          <w:sz w:val="24"/>
          <w:szCs w:val="24"/>
        </w:rPr>
        <w:t xml:space="preserve"> counties and </w:t>
      </w:r>
      <w:r w:rsidR="00495A98">
        <w:rPr>
          <w:sz w:val="24"/>
          <w:szCs w:val="24"/>
        </w:rPr>
        <w:t>5</w:t>
      </w:r>
      <w:r>
        <w:rPr>
          <w:sz w:val="24"/>
          <w:szCs w:val="24"/>
        </w:rPr>
        <w:t xml:space="preserve"> reservation</w:t>
      </w:r>
      <w:r w:rsidR="00495A98">
        <w:rPr>
          <w:sz w:val="24"/>
          <w:szCs w:val="24"/>
        </w:rPr>
        <w:t>s</w:t>
      </w:r>
      <w:r w:rsidR="00821B6B">
        <w:rPr>
          <w:sz w:val="24"/>
          <w:szCs w:val="24"/>
        </w:rPr>
        <w:t xml:space="preserve"> </w:t>
      </w:r>
      <w:r w:rsidR="00E35E78" w:rsidRPr="00E35E78">
        <w:rPr>
          <w:sz w:val="24"/>
          <w:szCs w:val="24"/>
        </w:rPr>
        <w:t>from SNAP time limits at 7</w:t>
      </w:r>
      <w:r w:rsidR="00E35E78">
        <w:rPr>
          <w:sz w:val="24"/>
          <w:szCs w:val="24"/>
        </w:rPr>
        <w:t xml:space="preserve"> CFR 273.24.</w:t>
      </w:r>
    </w:p>
    <w:p w:rsidR="00317EA6" w:rsidRPr="00E35E78" w:rsidRDefault="00317EA6" w:rsidP="00E35E78">
      <w:pPr>
        <w:ind w:left="420"/>
        <w:rPr>
          <w:b/>
          <w:sz w:val="24"/>
          <w:szCs w:val="24"/>
        </w:rPr>
      </w:pPr>
    </w:p>
    <w:p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p>
    <w:p w:rsidR="00861906" w:rsidRDefault="00861906" w:rsidP="009C6CCE">
      <w:pPr>
        <w:ind w:left="420"/>
        <w:rPr>
          <w:sz w:val="24"/>
          <w:szCs w:val="24"/>
        </w:rPr>
      </w:pPr>
    </w:p>
    <w:p w:rsidR="00D60638" w:rsidRDefault="00725769" w:rsidP="00467949">
      <w:pPr>
        <w:ind w:left="420"/>
        <w:rPr>
          <w:sz w:val="24"/>
          <w:szCs w:val="24"/>
        </w:rPr>
      </w:pPr>
      <w:r>
        <w:rPr>
          <w:sz w:val="24"/>
          <w:szCs w:val="24"/>
        </w:rPr>
        <w:t>The State of M</w:t>
      </w:r>
      <w:r w:rsidR="00495A98">
        <w:rPr>
          <w:sz w:val="24"/>
          <w:szCs w:val="24"/>
        </w:rPr>
        <w:t xml:space="preserve">ontana </w:t>
      </w:r>
      <w:r w:rsidR="00467949">
        <w:rPr>
          <w:sz w:val="24"/>
          <w:szCs w:val="24"/>
        </w:rPr>
        <w:t>seeks a waiver for</w:t>
      </w:r>
      <w:r w:rsidR="00467949" w:rsidRPr="00BC7FA7">
        <w:rPr>
          <w:sz w:val="24"/>
          <w:szCs w:val="24"/>
        </w:rPr>
        <w:t xml:space="preserve"> </w:t>
      </w:r>
      <w:r w:rsidR="00495A98">
        <w:rPr>
          <w:sz w:val="24"/>
          <w:szCs w:val="24"/>
        </w:rPr>
        <w:t>two regions of contiguous counties b</w:t>
      </w:r>
      <w:r>
        <w:rPr>
          <w:sz w:val="24"/>
          <w:szCs w:val="24"/>
        </w:rPr>
        <w:t xml:space="preserve">ased on </w:t>
      </w:r>
      <w:r w:rsidR="00495A98">
        <w:rPr>
          <w:sz w:val="24"/>
          <w:szCs w:val="24"/>
        </w:rPr>
        <w:t xml:space="preserve">their </w:t>
      </w:r>
      <w:r w:rsidR="00467949" w:rsidRPr="00F4237F">
        <w:rPr>
          <w:sz w:val="24"/>
          <w:szCs w:val="24"/>
        </w:rPr>
        <w:t>average unemployment rate</w:t>
      </w:r>
      <w:r w:rsidR="00495A98">
        <w:rPr>
          <w:sz w:val="24"/>
          <w:szCs w:val="24"/>
        </w:rPr>
        <w:t>s</w:t>
      </w:r>
      <w:r w:rsidR="00467949" w:rsidRPr="00F4237F">
        <w:rPr>
          <w:sz w:val="24"/>
          <w:szCs w:val="24"/>
        </w:rPr>
        <w:t xml:space="preserve"> </w:t>
      </w:r>
      <w:r w:rsidR="00467949">
        <w:rPr>
          <w:sz w:val="24"/>
          <w:szCs w:val="24"/>
        </w:rPr>
        <w:t xml:space="preserve">that </w:t>
      </w:r>
      <w:r w:rsidR="00495A98">
        <w:rPr>
          <w:sz w:val="24"/>
          <w:szCs w:val="24"/>
        </w:rPr>
        <w:t>are</w:t>
      </w:r>
      <w:r w:rsidR="00467949">
        <w:rPr>
          <w:sz w:val="24"/>
          <w:szCs w:val="24"/>
        </w:rPr>
        <w:t xml:space="preserve"> 20 percent above the national average fo</w:t>
      </w:r>
      <w:r w:rsidR="00467949" w:rsidRPr="00F4237F">
        <w:rPr>
          <w:sz w:val="24"/>
          <w:szCs w:val="24"/>
        </w:rPr>
        <w:t xml:space="preserve">r </w:t>
      </w:r>
      <w:r w:rsidR="00467949" w:rsidRPr="00F4237F">
        <w:rPr>
          <w:sz w:val="24"/>
          <w:szCs w:val="24"/>
        </w:rPr>
        <w:lastRenderedPageBreak/>
        <w:t xml:space="preserve">the 24-month period of </w:t>
      </w:r>
      <w:r w:rsidR="00D60638">
        <w:rPr>
          <w:sz w:val="24"/>
          <w:szCs w:val="24"/>
        </w:rPr>
        <w:t>May 2014 through April 2016</w:t>
      </w:r>
      <w:r w:rsidR="00467949">
        <w:rPr>
          <w:sz w:val="24"/>
          <w:szCs w:val="24"/>
        </w:rPr>
        <w:t xml:space="preserve">.  </w:t>
      </w:r>
      <w:r w:rsidR="00E74231">
        <w:rPr>
          <w:sz w:val="24"/>
          <w:szCs w:val="24"/>
        </w:rPr>
        <w:t xml:space="preserve">The first region includes 10 counties that are eligible for a waiver.  </w:t>
      </w:r>
      <w:r w:rsidR="00467949" w:rsidRPr="00F4237F">
        <w:rPr>
          <w:sz w:val="24"/>
          <w:szCs w:val="24"/>
        </w:rPr>
        <w:t xml:space="preserve">The national average unemployment rate for this 24-month period was </w:t>
      </w:r>
      <w:r w:rsidR="00467949">
        <w:rPr>
          <w:sz w:val="24"/>
          <w:szCs w:val="24"/>
        </w:rPr>
        <w:t>5.5</w:t>
      </w:r>
      <w:r w:rsidR="00467949" w:rsidRPr="00F4237F">
        <w:rPr>
          <w:sz w:val="24"/>
          <w:szCs w:val="24"/>
        </w:rPr>
        <w:t xml:space="preserve"> percent; 20 percent above this was </w:t>
      </w:r>
      <w:r w:rsidR="00467949">
        <w:rPr>
          <w:sz w:val="24"/>
          <w:szCs w:val="24"/>
        </w:rPr>
        <w:t>6.5</w:t>
      </w:r>
      <w:r w:rsidR="00467949" w:rsidRPr="00F4237F">
        <w:rPr>
          <w:sz w:val="24"/>
          <w:szCs w:val="24"/>
        </w:rPr>
        <w:t xml:space="preserve"> percent.</w:t>
      </w:r>
      <w:r>
        <w:rPr>
          <w:sz w:val="24"/>
          <w:szCs w:val="24"/>
        </w:rPr>
        <w:t xml:space="preserve">  The average unemployment rate for th</w:t>
      </w:r>
      <w:r w:rsidR="00E74231">
        <w:rPr>
          <w:sz w:val="24"/>
          <w:szCs w:val="24"/>
        </w:rPr>
        <w:t>is region</w:t>
      </w:r>
      <w:r>
        <w:rPr>
          <w:sz w:val="24"/>
          <w:szCs w:val="24"/>
        </w:rPr>
        <w:t xml:space="preserve"> was 6.</w:t>
      </w:r>
      <w:r w:rsidR="00E74231">
        <w:rPr>
          <w:sz w:val="24"/>
          <w:szCs w:val="24"/>
        </w:rPr>
        <w:t>6</w:t>
      </w:r>
      <w:r>
        <w:rPr>
          <w:sz w:val="24"/>
          <w:szCs w:val="24"/>
        </w:rPr>
        <w:t xml:space="preserve"> percent</w:t>
      </w:r>
      <w:r w:rsidR="00E74231">
        <w:rPr>
          <w:sz w:val="24"/>
          <w:szCs w:val="24"/>
        </w:rPr>
        <w:t xml:space="preserve"> for the same time period</w:t>
      </w:r>
      <w:r>
        <w:rPr>
          <w:sz w:val="24"/>
          <w:szCs w:val="24"/>
        </w:rPr>
        <w:t>.</w:t>
      </w:r>
    </w:p>
    <w:p w:rsidR="00467949" w:rsidRDefault="00467949" w:rsidP="00467949">
      <w:pPr>
        <w:ind w:left="420"/>
        <w:rPr>
          <w:sz w:val="24"/>
          <w:szCs w:val="24"/>
        </w:rPr>
      </w:pPr>
    </w:p>
    <w:tbl>
      <w:tblPr>
        <w:tblStyle w:val="TableGrid"/>
        <w:tblW w:w="9090" w:type="dxa"/>
        <w:tblInd w:w="-113" w:type="dxa"/>
        <w:tblLook w:val="04A0" w:firstRow="1" w:lastRow="0" w:firstColumn="1" w:lastColumn="0" w:noHBand="0" w:noVBand="1"/>
      </w:tblPr>
      <w:tblGrid>
        <w:gridCol w:w="3783"/>
        <w:gridCol w:w="2607"/>
        <w:gridCol w:w="2700"/>
      </w:tblGrid>
      <w:tr w:rsidR="00D60638" w:rsidRPr="005B29EF" w:rsidTr="00D509E2">
        <w:trPr>
          <w:trHeight w:val="341"/>
        </w:trPr>
        <w:tc>
          <w:tcPr>
            <w:tcW w:w="9090" w:type="dxa"/>
            <w:gridSpan w:val="3"/>
            <w:noWrap/>
            <w:vAlign w:val="center"/>
          </w:tcPr>
          <w:p w:rsidR="00D60638" w:rsidRPr="005B29EF" w:rsidRDefault="00E74231" w:rsidP="00E74231">
            <w:pPr>
              <w:ind w:left="420"/>
              <w:jc w:val="center"/>
              <w:rPr>
                <w:b/>
              </w:rPr>
            </w:pPr>
            <w:r>
              <w:rPr>
                <w:b/>
                <w:bCs/>
              </w:rPr>
              <w:t>May</w:t>
            </w:r>
            <w:r w:rsidR="00D60638" w:rsidRPr="00FB00C7">
              <w:rPr>
                <w:b/>
                <w:bCs/>
              </w:rPr>
              <w:t xml:space="preserve"> 2014 through </w:t>
            </w:r>
            <w:r>
              <w:rPr>
                <w:b/>
                <w:bCs/>
              </w:rPr>
              <w:t>April</w:t>
            </w:r>
            <w:r w:rsidR="00D60638" w:rsidRPr="00FB00C7">
              <w:rPr>
                <w:b/>
                <w:bCs/>
              </w:rPr>
              <w:t xml:space="preserve"> 2016</w:t>
            </w:r>
          </w:p>
        </w:tc>
      </w:tr>
      <w:tr w:rsidR="00D60638" w:rsidRPr="005B29EF" w:rsidTr="00D509E2">
        <w:trPr>
          <w:trHeight w:val="323"/>
        </w:trPr>
        <w:tc>
          <w:tcPr>
            <w:tcW w:w="3783" w:type="dxa"/>
            <w:noWrap/>
            <w:vAlign w:val="center"/>
          </w:tcPr>
          <w:p w:rsidR="00D60638" w:rsidRPr="005B29EF" w:rsidRDefault="00D60638" w:rsidP="00D509E2">
            <w:pPr>
              <w:tabs>
                <w:tab w:val="left" w:pos="902"/>
              </w:tabs>
              <w:rPr>
                <w:b/>
              </w:rPr>
            </w:pPr>
            <w:r w:rsidRPr="005B29EF">
              <w:rPr>
                <w:b/>
              </w:rPr>
              <w:t>County</w:t>
            </w:r>
          </w:p>
        </w:tc>
        <w:tc>
          <w:tcPr>
            <w:tcW w:w="2607" w:type="dxa"/>
            <w:noWrap/>
            <w:vAlign w:val="center"/>
          </w:tcPr>
          <w:p w:rsidR="00D60638" w:rsidRPr="005B29EF" w:rsidRDefault="00D60638" w:rsidP="00D509E2">
            <w:pPr>
              <w:jc w:val="center"/>
              <w:rPr>
                <w:b/>
              </w:rPr>
            </w:pPr>
            <w:r w:rsidRPr="005B29EF">
              <w:rPr>
                <w:b/>
              </w:rPr>
              <w:t>Total Unemployed</w:t>
            </w:r>
          </w:p>
        </w:tc>
        <w:tc>
          <w:tcPr>
            <w:tcW w:w="2700" w:type="dxa"/>
            <w:noWrap/>
            <w:vAlign w:val="center"/>
          </w:tcPr>
          <w:p w:rsidR="00D60638" w:rsidRPr="005B29EF" w:rsidRDefault="00D60638" w:rsidP="00D509E2">
            <w:pPr>
              <w:jc w:val="center"/>
              <w:rPr>
                <w:b/>
              </w:rPr>
            </w:pPr>
            <w:r w:rsidRPr="005B29EF">
              <w:rPr>
                <w:b/>
              </w:rPr>
              <w:t>Total Labor Force</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Flathead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62,925</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1,074,225</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Glacier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13,469</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141,126</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Granite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2,314</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37,531</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Liberty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667</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23,836</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Lincoln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19,235</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189,410</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Mineral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3,547</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42,133</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Pondera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3,155</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69,663</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Powell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3,330</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71,639</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Sanders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9,543</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113,403</w:t>
            </w:r>
          </w:p>
        </w:tc>
      </w:tr>
      <w:tr w:rsidR="00E74231" w:rsidRPr="005B29EF" w:rsidTr="00E74231">
        <w:trPr>
          <w:trHeight w:val="225"/>
        </w:trPr>
        <w:tc>
          <w:tcPr>
            <w:tcW w:w="3783" w:type="dxa"/>
            <w:noWrap/>
            <w:vAlign w:val="center"/>
          </w:tcPr>
          <w:p w:rsidR="00E74231" w:rsidRPr="00E74231" w:rsidRDefault="00E74231" w:rsidP="00E74231">
            <w:pPr>
              <w:rPr>
                <w:rFonts w:ascii="Arial" w:hAnsi="Arial" w:cs="Arial"/>
                <w:sz w:val="16"/>
              </w:rPr>
            </w:pPr>
            <w:r w:rsidRPr="00E74231">
              <w:rPr>
                <w:rFonts w:ascii="Arial" w:hAnsi="Arial" w:cs="Arial"/>
                <w:sz w:val="16"/>
              </w:rPr>
              <w:t>Toole County, MT</w:t>
            </w:r>
          </w:p>
        </w:tc>
        <w:tc>
          <w:tcPr>
            <w:tcW w:w="2607"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1,806</w:t>
            </w:r>
          </w:p>
        </w:tc>
        <w:tc>
          <w:tcPr>
            <w:tcW w:w="2700" w:type="dxa"/>
            <w:noWrap/>
            <w:vAlign w:val="center"/>
          </w:tcPr>
          <w:p w:rsidR="00E74231" w:rsidRPr="00E74231" w:rsidRDefault="00E74231" w:rsidP="00E74231">
            <w:pPr>
              <w:jc w:val="center"/>
              <w:rPr>
                <w:rFonts w:ascii="Arial" w:hAnsi="Arial" w:cs="Arial"/>
                <w:sz w:val="16"/>
                <w:szCs w:val="16"/>
              </w:rPr>
            </w:pPr>
            <w:r w:rsidRPr="00E74231">
              <w:rPr>
                <w:rFonts w:ascii="Arial" w:hAnsi="Arial" w:cs="Arial"/>
                <w:sz w:val="16"/>
                <w:szCs w:val="16"/>
              </w:rPr>
              <w:t>55,918</w:t>
            </w:r>
          </w:p>
        </w:tc>
      </w:tr>
      <w:tr w:rsidR="00E74231" w:rsidRPr="005B29EF" w:rsidTr="00E74231">
        <w:trPr>
          <w:trHeight w:val="225"/>
        </w:trPr>
        <w:tc>
          <w:tcPr>
            <w:tcW w:w="3783" w:type="dxa"/>
            <w:noWrap/>
            <w:vAlign w:val="center"/>
          </w:tcPr>
          <w:p w:rsidR="00E74231" w:rsidRPr="00415440" w:rsidRDefault="00E74231" w:rsidP="00E74231">
            <w:pPr>
              <w:rPr>
                <w:rFonts w:ascii="Arial" w:hAnsi="Arial" w:cs="Arial"/>
                <w:b/>
                <w:bCs/>
                <w:sz w:val="16"/>
              </w:rPr>
            </w:pPr>
            <w:r w:rsidRPr="00415440">
              <w:rPr>
                <w:rFonts w:ascii="Arial" w:hAnsi="Arial" w:cs="Arial"/>
                <w:b/>
                <w:bCs/>
                <w:sz w:val="16"/>
              </w:rPr>
              <w:t>Total for Region</w:t>
            </w:r>
          </w:p>
        </w:tc>
        <w:tc>
          <w:tcPr>
            <w:tcW w:w="2607" w:type="dxa"/>
            <w:noWrap/>
            <w:vAlign w:val="center"/>
          </w:tcPr>
          <w:p w:rsidR="00E74231" w:rsidRPr="00E74231" w:rsidRDefault="00B43684" w:rsidP="00E74231">
            <w:pPr>
              <w:jc w:val="center"/>
              <w:rPr>
                <w:rFonts w:ascii="Arial" w:hAnsi="Arial" w:cs="Arial"/>
                <w:sz w:val="16"/>
                <w:szCs w:val="16"/>
              </w:rPr>
            </w:pPr>
            <w:r w:rsidRPr="00B43684">
              <w:rPr>
                <w:rFonts w:ascii="Arial" w:hAnsi="Arial" w:cs="Arial"/>
                <w:sz w:val="16"/>
                <w:szCs w:val="16"/>
              </w:rPr>
              <w:t>119,991</w:t>
            </w:r>
          </w:p>
        </w:tc>
        <w:tc>
          <w:tcPr>
            <w:tcW w:w="2700" w:type="dxa"/>
            <w:noWrap/>
            <w:vAlign w:val="center"/>
          </w:tcPr>
          <w:p w:rsidR="00E74231" w:rsidRPr="00E74231" w:rsidRDefault="00B43684" w:rsidP="00E74231">
            <w:pPr>
              <w:jc w:val="center"/>
              <w:rPr>
                <w:rFonts w:ascii="Arial" w:hAnsi="Arial" w:cs="Arial"/>
                <w:sz w:val="16"/>
                <w:szCs w:val="16"/>
              </w:rPr>
            </w:pPr>
            <w:r w:rsidRPr="00B43684">
              <w:rPr>
                <w:rFonts w:ascii="Arial" w:hAnsi="Arial" w:cs="Arial"/>
                <w:sz w:val="16"/>
                <w:szCs w:val="16"/>
              </w:rPr>
              <w:t>1,818,884</w:t>
            </w:r>
          </w:p>
        </w:tc>
      </w:tr>
      <w:tr w:rsidR="00D60638" w:rsidRPr="005B29EF" w:rsidTr="00E74231">
        <w:trPr>
          <w:trHeight w:val="350"/>
        </w:trPr>
        <w:tc>
          <w:tcPr>
            <w:tcW w:w="3783" w:type="dxa"/>
            <w:noWrap/>
            <w:vAlign w:val="center"/>
          </w:tcPr>
          <w:p w:rsidR="00D60638" w:rsidRPr="005B29EF" w:rsidRDefault="00D60638" w:rsidP="00E74231">
            <w:pPr>
              <w:rPr>
                <w:b/>
                <w:bCs/>
              </w:rPr>
            </w:pPr>
            <w:r w:rsidRPr="005B29EF">
              <w:rPr>
                <w:b/>
                <w:bCs/>
              </w:rPr>
              <w:t>Combined Region Unemployment Rate</w:t>
            </w:r>
          </w:p>
        </w:tc>
        <w:tc>
          <w:tcPr>
            <w:tcW w:w="5307" w:type="dxa"/>
            <w:gridSpan w:val="2"/>
            <w:noWrap/>
            <w:vAlign w:val="center"/>
          </w:tcPr>
          <w:p w:rsidR="00D60638" w:rsidRPr="005B29EF" w:rsidRDefault="00D60638" w:rsidP="00D509E2">
            <w:pPr>
              <w:ind w:left="420"/>
              <w:jc w:val="center"/>
              <w:rPr>
                <w:b/>
                <w:bCs/>
              </w:rPr>
            </w:pPr>
            <w:r>
              <w:rPr>
                <w:b/>
                <w:bCs/>
              </w:rPr>
              <w:t>6.6</w:t>
            </w:r>
            <w:r w:rsidRPr="005B29EF">
              <w:rPr>
                <w:b/>
                <w:bCs/>
              </w:rPr>
              <w:t>%</w:t>
            </w:r>
          </w:p>
        </w:tc>
      </w:tr>
      <w:tr w:rsidR="00D60638" w:rsidRPr="005B29EF" w:rsidTr="00E74231">
        <w:trPr>
          <w:trHeight w:val="359"/>
        </w:trPr>
        <w:tc>
          <w:tcPr>
            <w:tcW w:w="3783" w:type="dxa"/>
            <w:noWrap/>
            <w:vAlign w:val="center"/>
          </w:tcPr>
          <w:p w:rsidR="00D60638" w:rsidRPr="005B29EF" w:rsidRDefault="00D60638" w:rsidP="00E74231">
            <w:pPr>
              <w:rPr>
                <w:b/>
                <w:bCs/>
              </w:rPr>
            </w:pPr>
            <w:r w:rsidRPr="005B29EF">
              <w:rPr>
                <w:b/>
                <w:bCs/>
              </w:rPr>
              <w:t>20% Above National Average Threshold</w:t>
            </w:r>
          </w:p>
        </w:tc>
        <w:tc>
          <w:tcPr>
            <w:tcW w:w="5307" w:type="dxa"/>
            <w:gridSpan w:val="2"/>
            <w:noWrap/>
            <w:vAlign w:val="center"/>
          </w:tcPr>
          <w:p w:rsidR="00D60638" w:rsidRPr="005B29EF" w:rsidRDefault="00D60638" w:rsidP="00D509E2">
            <w:pPr>
              <w:ind w:left="420"/>
              <w:jc w:val="center"/>
              <w:rPr>
                <w:b/>
                <w:bCs/>
              </w:rPr>
            </w:pPr>
            <w:r>
              <w:rPr>
                <w:b/>
                <w:bCs/>
              </w:rPr>
              <w:t>6.5</w:t>
            </w:r>
            <w:r w:rsidRPr="005B29EF">
              <w:rPr>
                <w:b/>
                <w:bCs/>
              </w:rPr>
              <w:t>%</w:t>
            </w:r>
          </w:p>
        </w:tc>
      </w:tr>
    </w:tbl>
    <w:p w:rsidR="00467949" w:rsidRDefault="00467949" w:rsidP="00467949">
      <w:pPr>
        <w:ind w:left="420"/>
        <w:rPr>
          <w:b/>
        </w:rPr>
      </w:pPr>
    </w:p>
    <w:p w:rsidR="00467949" w:rsidRDefault="00277CE0" w:rsidP="00467949">
      <w:pPr>
        <w:ind w:left="420"/>
        <w:rPr>
          <w:sz w:val="24"/>
          <w:szCs w:val="24"/>
        </w:rPr>
      </w:pPr>
      <w:r>
        <w:rPr>
          <w:sz w:val="24"/>
          <w:szCs w:val="24"/>
        </w:rPr>
        <w:t>The State</w:t>
      </w:r>
      <w:r w:rsidR="009D27BE">
        <w:rPr>
          <w:sz w:val="24"/>
          <w:szCs w:val="24"/>
        </w:rPr>
        <w:t xml:space="preserve"> also</w:t>
      </w:r>
      <w:r w:rsidR="00467949">
        <w:rPr>
          <w:sz w:val="24"/>
          <w:szCs w:val="24"/>
        </w:rPr>
        <w:t xml:space="preserve"> seeks a waiver for</w:t>
      </w:r>
      <w:r w:rsidR="00467949" w:rsidRPr="00BC7FA7">
        <w:rPr>
          <w:sz w:val="24"/>
          <w:szCs w:val="24"/>
        </w:rPr>
        <w:t xml:space="preserve"> </w:t>
      </w:r>
      <w:r w:rsidR="00861906">
        <w:rPr>
          <w:sz w:val="24"/>
          <w:szCs w:val="24"/>
        </w:rPr>
        <w:t>a</w:t>
      </w:r>
      <w:r w:rsidR="00E74231">
        <w:rPr>
          <w:sz w:val="24"/>
          <w:szCs w:val="24"/>
        </w:rPr>
        <w:t xml:space="preserve"> second</w:t>
      </w:r>
      <w:r w:rsidR="00861906">
        <w:rPr>
          <w:sz w:val="24"/>
          <w:szCs w:val="24"/>
        </w:rPr>
        <w:t xml:space="preserve"> region of </w:t>
      </w:r>
      <w:r w:rsidR="00E74231">
        <w:rPr>
          <w:sz w:val="24"/>
          <w:szCs w:val="24"/>
        </w:rPr>
        <w:t>4</w:t>
      </w:r>
      <w:r w:rsidR="00861906">
        <w:rPr>
          <w:sz w:val="24"/>
          <w:szCs w:val="24"/>
        </w:rPr>
        <w:t xml:space="preserve"> contiguous counties based on its </w:t>
      </w:r>
      <w:r w:rsidR="00467949" w:rsidRPr="00F4237F">
        <w:rPr>
          <w:sz w:val="24"/>
          <w:szCs w:val="24"/>
        </w:rPr>
        <w:t xml:space="preserve">average unemployment rate </w:t>
      </w:r>
      <w:r w:rsidR="009D27BE">
        <w:rPr>
          <w:sz w:val="24"/>
          <w:szCs w:val="24"/>
        </w:rPr>
        <w:t>that is 20 percent above the national average fo</w:t>
      </w:r>
      <w:r w:rsidR="009D27BE" w:rsidRPr="00F4237F">
        <w:rPr>
          <w:sz w:val="24"/>
          <w:szCs w:val="24"/>
        </w:rPr>
        <w:t xml:space="preserve">r the 24-month period of </w:t>
      </w:r>
      <w:r w:rsidR="00E74231">
        <w:rPr>
          <w:sz w:val="24"/>
          <w:szCs w:val="24"/>
        </w:rPr>
        <w:t>May 2014 through April 2016</w:t>
      </w:r>
      <w:r w:rsidR="00467949">
        <w:rPr>
          <w:sz w:val="24"/>
          <w:szCs w:val="24"/>
        </w:rPr>
        <w:t xml:space="preserve">.  </w:t>
      </w:r>
      <w:r w:rsidR="00467949" w:rsidRPr="00F4237F">
        <w:rPr>
          <w:sz w:val="24"/>
          <w:szCs w:val="24"/>
        </w:rPr>
        <w:t xml:space="preserve">The </w:t>
      </w:r>
      <w:r w:rsidR="00861906">
        <w:rPr>
          <w:sz w:val="24"/>
          <w:szCs w:val="24"/>
        </w:rPr>
        <w:t>region’s une</w:t>
      </w:r>
      <w:r w:rsidR="00467949" w:rsidRPr="00F4237F">
        <w:rPr>
          <w:sz w:val="24"/>
          <w:szCs w:val="24"/>
        </w:rPr>
        <w:t xml:space="preserve">mployment rate </w:t>
      </w:r>
      <w:r w:rsidR="00467949">
        <w:rPr>
          <w:sz w:val="24"/>
          <w:szCs w:val="24"/>
        </w:rPr>
        <w:t>was</w:t>
      </w:r>
      <w:r w:rsidR="00467949" w:rsidRPr="00F4237F">
        <w:rPr>
          <w:sz w:val="24"/>
          <w:szCs w:val="24"/>
        </w:rPr>
        <w:t xml:space="preserve"> </w:t>
      </w:r>
      <w:r w:rsidR="00467949">
        <w:rPr>
          <w:sz w:val="24"/>
          <w:szCs w:val="24"/>
        </w:rPr>
        <w:t>6.</w:t>
      </w:r>
      <w:r w:rsidR="00E74231">
        <w:rPr>
          <w:sz w:val="24"/>
          <w:szCs w:val="24"/>
        </w:rPr>
        <w:t>5</w:t>
      </w:r>
      <w:r w:rsidR="00467949">
        <w:rPr>
          <w:sz w:val="24"/>
          <w:szCs w:val="24"/>
        </w:rPr>
        <w:t xml:space="preserve"> percent for the same time</w:t>
      </w:r>
      <w:r w:rsidR="00467949" w:rsidRPr="00F4237F">
        <w:rPr>
          <w:sz w:val="24"/>
          <w:szCs w:val="24"/>
        </w:rPr>
        <w:t xml:space="preserve"> period.</w:t>
      </w:r>
    </w:p>
    <w:p w:rsidR="00467949" w:rsidRDefault="00467949" w:rsidP="00467949">
      <w:pPr>
        <w:ind w:left="420"/>
        <w:rPr>
          <w:sz w:val="24"/>
          <w:szCs w:val="24"/>
          <w:highlight w:val="yellow"/>
        </w:rPr>
      </w:pPr>
    </w:p>
    <w:tbl>
      <w:tblPr>
        <w:tblStyle w:val="TableGrid"/>
        <w:tblW w:w="9090" w:type="dxa"/>
        <w:tblInd w:w="-113" w:type="dxa"/>
        <w:tblLook w:val="04A0" w:firstRow="1" w:lastRow="0" w:firstColumn="1" w:lastColumn="0" w:noHBand="0" w:noVBand="1"/>
      </w:tblPr>
      <w:tblGrid>
        <w:gridCol w:w="3783"/>
        <w:gridCol w:w="2607"/>
        <w:gridCol w:w="2700"/>
      </w:tblGrid>
      <w:tr w:rsidR="00467949" w:rsidRPr="005B29EF" w:rsidTr="008F741E">
        <w:trPr>
          <w:trHeight w:val="341"/>
        </w:trPr>
        <w:tc>
          <w:tcPr>
            <w:tcW w:w="9090" w:type="dxa"/>
            <w:gridSpan w:val="3"/>
            <w:noWrap/>
            <w:vAlign w:val="center"/>
          </w:tcPr>
          <w:p w:rsidR="00467949" w:rsidRPr="005B29EF" w:rsidRDefault="00E74231" w:rsidP="002475B6">
            <w:pPr>
              <w:ind w:left="420"/>
              <w:jc w:val="center"/>
              <w:rPr>
                <w:b/>
              </w:rPr>
            </w:pPr>
            <w:r>
              <w:rPr>
                <w:b/>
                <w:bCs/>
              </w:rPr>
              <w:t>May</w:t>
            </w:r>
            <w:r w:rsidRPr="00FB00C7">
              <w:rPr>
                <w:b/>
                <w:bCs/>
              </w:rPr>
              <w:t xml:space="preserve"> 2014 through </w:t>
            </w:r>
            <w:r>
              <w:rPr>
                <w:b/>
                <w:bCs/>
              </w:rPr>
              <w:t>April</w:t>
            </w:r>
            <w:r w:rsidRPr="00FB00C7">
              <w:rPr>
                <w:b/>
                <w:bCs/>
              </w:rPr>
              <w:t xml:space="preserve"> 2016</w:t>
            </w:r>
          </w:p>
        </w:tc>
      </w:tr>
      <w:tr w:rsidR="00467949" w:rsidRPr="005B29EF" w:rsidTr="008F741E">
        <w:trPr>
          <w:trHeight w:val="323"/>
        </w:trPr>
        <w:tc>
          <w:tcPr>
            <w:tcW w:w="3783" w:type="dxa"/>
            <w:noWrap/>
            <w:vAlign w:val="center"/>
          </w:tcPr>
          <w:p w:rsidR="00467949" w:rsidRPr="005B29EF" w:rsidRDefault="00467949" w:rsidP="008F741E">
            <w:pPr>
              <w:tabs>
                <w:tab w:val="left" w:pos="902"/>
              </w:tabs>
              <w:rPr>
                <w:b/>
              </w:rPr>
            </w:pPr>
            <w:r w:rsidRPr="005B29EF">
              <w:rPr>
                <w:b/>
              </w:rPr>
              <w:t>County</w:t>
            </w:r>
          </w:p>
        </w:tc>
        <w:tc>
          <w:tcPr>
            <w:tcW w:w="2607" w:type="dxa"/>
            <w:noWrap/>
            <w:vAlign w:val="center"/>
          </w:tcPr>
          <w:p w:rsidR="00467949" w:rsidRPr="005B29EF" w:rsidRDefault="00467949" w:rsidP="008F741E">
            <w:pPr>
              <w:jc w:val="center"/>
              <w:rPr>
                <w:b/>
              </w:rPr>
            </w:pPr>
            <w:r w:rsidRPr="005B29EF">
              <w:rPr>
                <w:b/>
              </w:rPr>
              <w:t>Total Unemployed</w:t>
            </w:r>
          </w:p>
        </w:tc>
        <w:tc>
          <w:tcPr>
            <w:tcW w:w="2700" w:type="dxa"/>
            <w:noWrap/>
            <w:vAlign w:val="center"/>
          </w:tcPr>
          <w:p w:rsidR="00467949" w:rsidRPr="005B29EF" w:rsidRDefault="00467949" w:rsidP="008F741E">
            <w:pPr>
              <w:jc w:val="center"/>
              <w:rPr>
                <w:b/>
              </w:rPr>
            </w:pPr>
            <w:r w:rsidRPr="005B29EF">
              <w:rPr>
                <w:b/>
              </w:rPr>
              <w:t>Total Labor Force</w:t>
            </w:r>
          </w:p>
        </w:tc>
      </w:tr>
      <w:tr w:rsidR="00A013AF" w:rsidRPr="005B29EF" w:rsidTr="00A013AF">
        <w:trPr>
          <w:trHeight w:val="225"/>
        </w:trPr>
        <w:tc>
          <w:tcPr>
            <w:tcW w:w="3783" w:type="dxa"/>
            <w:noWrap/>
            <w:vAlign w:val="center"/>
          </w:tcPr>
          <w:p w:rsidR="00A013AF" w:rsidRPr="00A013AF" w:rsidRDefault="00A013AF" w:rsidP="00A013AF">
            <w:pPr>
              <w:rPr>
                <w:rFonts w:ascii="Arial" w:hAnsi="Arial" w:cs="Arial"/>
                <w:sz w:val="16"/>
              </w:rPr>
            </w:pPr>
            <w:r w:rsidRPr="00A013AF">
              <w:rPr>
                <w:rFonts w:ascii="Arial" w:hAnsi="Arial" w:cs="Arial"/>
                <w:sz w:val="16"/>
              </w:rPr>
              <w:t>Big Horn County, MT</w:t>
            </w:r>
          </w:p>
        </w:tc>
        <w:tc>
          <w:tcPr>
            <w:tcW w:w="2607"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10,269</w:t>
            </w:r>
          </w:p>
        </w:tc>
        <w:tc>
          <w:tcPr>
            <w:tcW w:w="2700"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134,959</w:t>
            </w:r>
          </w:p>
        </w:tc>
      </w:tr>
      <w:tr w:rsidR="00A013AF" w:rsidRPr="005B29EF" w:rsidTr="00A013AF">
        <w:trPr>
          <w:trHeight w:val="225"/>
        </w:trPr>
        <w:tc>
          <w:tcPr>
            <w:tcW w:w="3783" w:type="dxa"/>
            <w:noWrap/>
            <w:vAlign w:val="center"/>
          </w:tcPr>
          <w:p w:rsidR="00A013AF" w:rsidRPr="00A013AF" w:rsidRDefault="00A013AF" w:rsidP="00A013AF">
            <w:pPr>
              <w:rPr>
                <w:rFonts w:ascii="Arial" w:hAnsi="Arial" w:cs="Arial"/>
                <w:sz w:val="16"/>
              </w:rPr>
            </w:pPr>
            <w:r w:rsidRPr="00A013AF">
              <w:rPr>
                <w:rFonts w:ascii="Arial" w:hAnsi="Arial" w:cs="Arial"/>
                <w:sz w:val="16"/>
              </w:rPr>
              <w:t>Petroleum County, MT</w:t>
            </w:r>
          </w:p>
        </w:tc>
        <w:tc>
          <w:tcPr>
            <w:tcW w:w="2607"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330</w:t>
            </w:r>
          </w:p>
        </w:tc>
        <w:tc>
          <w:tcPr>
            <w:tcW w:w="2700"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7,011</w:t>
            </w:r>
          </w:p>
        </w:tc>
      </w:tr>
      <w:tr w:rsidR="00A013AF" w:rsidRPr="005B29EF" w:rsidTr="00A013AF">
        <w:trPr>
          <w:trHeight w:val="225"/>
        </w:trPr>
        <w:tc>
          <w:tcPr>
            <w:tcW w:w="3783" w:type="dxa"/>
            <w:noWrap/>
            <w:vAlign w:val="center"/>
          </w:tcPr>
          <w:p w:rsidR="00A013AF" w:rsidRPr="00A013AF" w:rsidRDefault="00A013AF" w:rsidP="00A013AF">
            <w:pPr>
              <w:rPr>
                <w:rFonts w:ascii="Arial" w:hAnsi="Arial" w:cs="Arial"/>
                <w:sz w:val="16"/>
              </w:rPr>
            </w:pPr>
            <w:r w:rsidRPr="00A013AF">
              <w:rPr>
                <w:rFonts w:ascii="Arial" w:hAnsi="Arial" w:cs="Arial"/>
                <w:sz w:val="16"/>
              </w:rPr>
              <w:t>Rosebud County, MT</w:t>
            </w:r>
          </w:p>
        </w:tc>
        <w:tc>
          <w:tcPr>
            <w:tcW w:w="2607"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5,463</w:t>
            </w:r>
          </w:p>
        </w:tc>
        <w:tc>
          <w:tcPr>
            <w:tcW w:w="2700"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100,965</w:t>
            </w:r>
          </w:p>
        </w:tc>
      </w:tr>
      <w:tr w:rsidR="00A013AF" w:rsidRPr="005B29EF" w:rsidTr="00A013AF">
        <w:trPr>
          <w:trHeight w:val="225"/>
        </w:trPr>
        <w:tc>
          <w:tcPr>
            <w:tcW w:w="3783" w:type="dxa"/>
            <w:noWrap/>
            <w:vAlign w:val="center"/>
          </w:tcPr>
          <w:p w:rsidR="00A013AF" w:rsidRPr="00A013AF" w:rsidRDefault="00A013AF" w:rsidP="00A013AF">
            <w:pPr>
              <w:rPr>
                <w:rFonts w:ascii="Arial" w:hAnsi="Arial" w:cs="Arial"/>
                <w:sz w:val="16"/>
              </w:rPr>
            </w:pPr>
            <w:r w:rsidRPr="00A013AF">
              <w:rPr>
                <w:rFonts w:ascii="Arial" w:hAnsi="Arial" w:cs="Arial"/>
                <w:sz w:val="16"/>
              </w:rPr>
              <w:t>Treasure County, MT</w:t>
            </w:r>
          </w:p>
        </w:tc>
        <w:tc>
          <w:tcPr>
            <w:tcW w:w="2607"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402</w:t>
            </w:r>
          </w:p>
        </w:tc>
        <w:tc>
          <w:tcPr>
            <w:tcW w:w="2700"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8,619</w:t>
            </w:r>
          </w:p>
        </w:tc>
      </w:tr>
      <w:tr w:rsidR="00A013AF" w:rsidRPr="005B29EF" w:rsidTr="00A013AF">
        <w:trPr>
          <w:trHeight w:val="225"/>
        </w:trPr>
        <w:tc>
          <w:tcPr>
            <w:tcW w:w="3783" w:type="dxa"/>
            <w:noWrap/>
            <w:vAlign w:val="center"/>
          </w:tcPr>
          <w:p w:rsidR="00A013AF" w:rsidRPr="00415440" w:rsidRDefault="00A013AF" w:rsidP="00A013AF">
            <w:pPr>
              <w:rPr>
                <w:rFonts w:ascii="Arial" w:hAnsi="Arial" w:cs="Arial"/>
                <w:b/>
                <w:bCs/>
                <w:sz w:val="16"/>
              </w:rPr>
            </w:pPr>
            <w:r w:rsidRPr="00415440">
              <w:rPr>
                <w:rFonts w:ascii="Arial" w:hAnsi="Arial" w:cs="Arial"/>
                <w:b/>
                <w:bCs/>
                <w:sz w:val="16"/>
              </w:rPr>
              <w:t>Total for Region</w:t>
            </w:r>
          </w:p>
        </w:tc>
        <w:tc>
          <w:tcPr>
            <w:tcW w:w="2607"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16,464</w:t>
            </w:r>
          </w:p>
        </w:tc>
        <w:tc>
          <w:tcPr>
            <w:tcW w:w="2700" w:type="dxa"/>
            <w:noWrap/>
            <w:vAlign w:val="center"/>
          </w:tcPr>
          <w:p w:rsidR="00A013AF" w:rsidRPr="00A013AF" w:rsidRDefault="00A013AF" w:rsidP="00A013AF">
            <w:pPr>
              <w:jc w:val="center"/>
              <w:rPr>
                <w:rFonts w:ascii="Arial" w:hAnsi="Arial" w:cs="Arial"/>
                <w:sz w:val="16"/>
                <w:szCs w:val="16"/>
              </w:rPr>
            </w:pPr>
            <w:r w:rsidRPr="00A013AF">
              <w:rPr>
                <w:rFonts w:ascii="Arial" w:hAnsi="Arial" w:cs="Arial"/>
                <w:sz w:val="16"/>
                <w:szCs w:val="16"/>
              </w:rPr>
              <w:t>251,554</w:t>
            </w:r>
          </w:p>
        </w:tc>
      </w:tr>
      <w:tr w:rsidR="00467949" w:rsidRPr="005B29EF" w:rsidTr="008F741E">
        <w:trPr>
          <w:trHeight w:val="350"/>
        </w:trPr>
        <w:tc>
          <w:tcPr>
            <w:tcW w:w="3783" w:type="dxa"/>
            <w:noWrap/>
            <w:vAlign w:val="center"/>
          </w:tcPr>
          <w:p w:rsidR="00467949" w:rsidRPr="005B29EF" w:rsidRDefault="00467949" w:rsidP="008F741E">
            <w:pPr>
              <w:rPr>
                <w:b/>
                <w:bCs/>
              </w:rPr>
            </w:pPr>
            <w:r w:rsidRPr="005B29EF">
              <w:rPr>
                <w:b/>
                <w:bCs/>
              </w:rPr>
              <w:t>Combined Region Unemployment Rate</w:t>
            </w:r>
          </w:p>
        </w:tc>
        <w:tc>
          <w:tcPr>
            <w:tcW w:w="5307" w:type="dxa"/>
            <w:gridSpan w:val="2"/>
            <w:noWrap/>
            <w:vAlign w:val="center"/>
          </w:tcPr>
          <w:p w:rsidR="00467949" w:rsidRPr="005B29EF" w:rsidRDefault="00467949" w:rsidP="00E74231">
            <w:pPr>
              <w:ind w:left="420"/>
              <w:jc w:val="center"/>
              <w:rPr>
                <w:b/>
                <w:bCs/>
              </w:rPr>
            </w:pPr>
            <w:r>
              <w:rPr>
                <w:b/>
                <w:bCs/>
              </w:rPr>
              <w:t>6.</w:t>
            </w:r>
            <w:r w:rsidR="00E74231">
              <w:rPr>
                <w:b/>
                <w:bCs/>
              </w:rPr>
              <w:t>5</w:t>
            </w:r>
            <w:r w:rsidRPr="005B29EF">
              <w:rPr>
                <w:b/>
                <w:bCs/>
              </w:rPr>
              <w:t>%</w:t>
            </w:r>
          </w:p>
        </w:tc>
      </w:tr>
      <w:tr w:rsidR="00467949" w:rsidRPr="005B29EF" w:rsidTr="008F741E">
        <w:trPr>
          <w:trHeight w:val="359"/>
        </w:trPr>
        <w:tc>
          <w:tcPr>
            <w:tcW w:w="3783" w:type="dxa"/>
            <w:noWrap/>
            <w:vAlign w:val="center"/>
          </w:tcPr>
          <w:p w:rsidR="00467949" w:rsidRPr="005B29EF" w:rsidRDefault="00467949" w:rsidP="008F741E">
            <w:pPr>
              <w:rPr>
                <w:b/>
                <w:bCs/>
              </w:rPr>
            </w:pPr>
            <w:r w:rsidRPr="005B29EF">
              <w:rPr>
                <w:b/>
                <w:bCs/>
              </w:rPr>
              <w:t>20% Above National Average Threshold</w:t>
            </w:r>
          </w:p>
        </w:tc>
        <w:tc>
          <w:tcPr>
            <w:tcW w:w="5307" w:type="dxa"/>
            <w:gridSpan w:val="2"/>
            <w:noWrap/>
            <w:vAlign w:val="center"/>
          </w:tcPr>
          <w:p w:rsidR="00467949" w:rsidRPr="005B29EF" w:rsidRDefault="00467949" w:rsidP="008F741E">
            <w:pPr>
              <w:ind w:left="420"/>
              <w:jc w:val="center"/>
              <w:rPr>
                <w:b/>
                <w:bCs/>
              </w:rPr>
            </w:pPr>
            <w:r>
              <w:rPr>
                <w:b/>
                <w:bCs/>
              </w:rPr>
              <w:t>6.5</w:t>
            </w:r>
            <w:r w:rsidRPr="005B29EF">
              <w:rPr>
                <w:b/>
                <w:bCs/>
              </w:rPr>
              <w:t>%</w:t>
            </w:r>
          </w:p>
        </w:tc>
      </w:tr>
    </w:tbl>
    <w:p w:rsidR="00467949" w:rsidRDefault="00467949" w:rsidP="00467949">
      <w:pPr>
        <w:ind w:left="420"/>
        <w:rPr>
          <w:sz w:val="24"/>
          <w:szCs w:val="24"/>
          <w:highlight w:val="yellow"/>
        </w:rPr>
      </w:pPr>
    </w:p>
    <w:p w:rsidR="00E53A0F" w:rsidRPr="00E53A0F" w:rsidRDefault="00E53A0F" w:rsidP="00E53A0F">
      <w:pPr>
        <w:ind w:left="420"/>
        <w:rPr>
          <w:sz w:val="24"/>
          <w:szCs w:val="24"/>
        </w:rPr>
      </w:pPr>
      <w:r w:rsidRPr="00E53A0F">
        <w:rPr>
          <w:sz w:val="24"/>
          <w:szCs w:val="24"/>
        </w:rPr>
        <w:t>The State requests to waive the following reservation</w:t>
      </w:r>
      <w:r w:rsidR="00EE09E8">
        <w:rPr>
          <w:sz w:val="24"/>
          <w:szCs w:val="24"/>
        </w:rPr>
        <w:t>s</w:t>
      </w:r>
      <w:r w:rsidRPr="00E53A0F">
        <w:rPr>
          <w:sz w:val="24"/>
          <w:szCs w:val="24"/>
        </w:rPr>
        <w:t xml:space="preserve"> based on having </w:t>
      </w:r>
      <w:r w:rsidR="00DF052B">
        <w:rPr>
          <w:sz w:val="24"/>
          <w:szCs w:val="24"/>
        </w:rPr>
        <w:t xml:space="preserve">an </w:t>
      </w:r>
      <w:r w:rsidRPr="00E53A0F">
        <w:rPr>
          <w:sz w:val="24"/>
          <w:szCs w:val="24"/>
        </w:rPr>
        <w:t>average unemployment rate exceeding the national average for a recent 24-month period.  The reservation unemployment rate w</w:t>
      </w:r>
      <w:r w:rsidR="00DF052B">
        <w:rPr>
          <w:sz w:val="24"/>
          <w:szCs w:val="24"/>
        </w:rPr>
        <w:t>as</w:t>
      </w:r>
      <w:r w:rsidRPr="00E53A0F">
        <w:rPr>
          <w:sz w:val="24"/>
          <w:szCs w:val="24"/>
        </w:rPr>
        <w:t xml:space="preserve"> calculated by applying 2014 American Community Survey</w:t>
      </w:r>
      <w:r w:rsidRPr="00E53A0F">
        <w:rPr>
          <w:sz w:val="24"/>
          <w:szCs w:val="24"/>
          <w:vertAlign w:val="superscript"/>
        </w:rPr>
        <w:footnoteReference w:id="1"/>
      </w:r>
      <w:r w:rsidRPr="00E53A0F">
        <w:rPr>
          <w:sz w:val="24"/>
          <w:szCs w:val="24"/>
        </w:rPr>
        <w:t xml:space="preserve"> share ratios to county-level Bureau of Labor Statistics data from </w:t>
      </w:r>
      <w:r w:rsidR="00EE09E8">
        <w:rPr>
          <w:sz w:val="24"/>
          <w:szCs w:val="24"/>
        </w:rPr>
        <w:t xml:space="preserve">May </w:t>
      </w:r>
      <w:r w:rsidRPr="00E53A0F">
        <w:rPr>
          <w:sz w:val="24"/>
          <w:szCs w:val="24"/>
        </w:rPr>
        <w:t xml:space="preserve">2014 </w:t>
      </w:r>
      <w:r w:rsidR="00C723BD">
        <w:rPr>
          <w:sz w:val="24"/>
          <w:szCs w:val="24"/>
        </w:rPr>
        <w:t>–</w:t>
      </w:r>
      <w:r w:rsidRPr="00E53A0F">
        <w:rPr>
          <w:sz w:val="24"/>
          <w:szCs w:val="24"/>
        </w:rPr>
        <w:t xml:space="preserve"> </w:t>
      </w:r>
      <w:r w:rsidR="00EE09E8">
        <w:rPr>
          <w:sz w:val="24"/>
          <w:szCs w:val="24"/>
        </w:rPr>
        <w:t xml:space="preserve">April </w:t>
      </w:r>
      <w:r w:rsidRPr="00E53A0F">
        <w:rPr>
          <w:sz w:val="24"/>
          <w:szCs w:val="24"/>
        </w:rPr>
        <w:t>2016.  The following table summarizes the calculations:</w:t>
      </w:r>
    </w:p>
    <w:p w:rsidR="00E53A0F" w:rsidRDefault="00E53A0F" w:rsidP="00B7536A">
      <w:pPr>
        <w:ind w:left="420"/>
        <w:rPr>
          <w:sz w:val="24"/>
          <w:szCs w:val="24"/>
        </w:rPr>
      </w:pPr>
    </w:p>
    <w:tbl>
      <w:tblPr>
        <w:tblW w:w="89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1294"/>
        <w:gridCol w:w="1171"/>
        <w:gridCol w:w="1728"/>
      </w:tblGrid>
      <w:tr w:rsidR="00D60638" w:rsidRPr="00A63601" w:rsidTr="00D509E2">
        <w:trPr>
          <w:trHeight w:val="346"/>
        </w:trPr>
        <w:tc>
          <w:tcPr>
            <w:tcW w:w="8989" w:type="dxa"/>
            <w:gridSpan w:val="4"/>
            <w:shd w:val="clear" w:color="auto" w:fill="auto"/>
            <w:noWrap/>
            <w:vAlign w:val="center"/>
          </w:tcPr>
          <w:p w:rsidR="00D60638" w:rsidRPr="00A63601" w:rsidRDefault="00D60638" w:rsidP="00D509E2">
            <w:pPr>
              <w:jc w:val="center"/>
              <w:rPr>
                <w:b/>
                <w:bCs/>
                <w:color w:val="000000"/>
              </w:rPr>
            </w:pPr>
            <w:r>
              <w:rPr>
                <w:b/>
                <w:bCs/>
              </w:rPr>
              <w:t>May 2014 through April 2016</w:t>
            </w:r>
          </w:p>
        </w:tc>
      </w:tr>
      <w:tr w:rsidR="00D60638" w:rsidRPr="00A63601" w:rsidTr="00D509E2">
        <w:trPr>
          <w:trHeight w:val="20"/>
        </w:trPr>
        <w:tc>
          <w:tcPr>
            <w:tcW w:w="4796" w:type="dxa"/>
            <w:shd w:val="clear" w:color="auto" w:fill="auto"/>
            <w:noWrap/>
            <w:vAlign w:val="center"/>
            <w:hideMark/>
          </w:tcPr>
          <w:p w:rsidR="00D60638" w:rsidRPr="00A63601" w:rsidRDefault="00D60638" w:rsidP="00D509E2">
            <w:pPr>
              <w:rPr>
                <w:b/>
                <w:bCs/>
                <w:color w:val="000000"/>
              </w:rPr>
            </w:pPr>
            <w:r w:rsidRPr="00A63601">
              <w:rPr>
                <w:b/>
                <w:bCs/>
                <w:color w:val="000000"/>
              </w:rPr>
              <w:t>Reservations</w:t>
            </w:r>
          </w:p>
        </w:tc>
        <w:tc>
          <w:tcPr>
            <w:tcW w:w="1294" w:type="dxa"/>
            <w:shd w:val="clear" w:color="auto" w:fill="auto"/>
            <w:noWrap/>
            <w:vAlign w:val="center"/>
            <w:hideMark/>
          </w:tcPr>
          <w:p w:rsidR="00D60638" w:rsidRPr="00A63601" w:rsidRDefault="00D60638" w:rsidP="00D509E2">
            <w:pPr>
              <w:jc w:val="center"/>
              <w:rPr>
                <w:b/>
                <w:bCs/>
                <w:color w:val="000000"/>
              </w:rPr>
            </w:pPr>
            <w:r w:rsidRPr="00A63601">
              <w:rPr>
                <w:b/>
                <w:bCs/>
                <w:color w:val="000000"/>
              </w:rPr>
              <w:t>Unemployed</w:t>
            </w:r>
          </w:p>
        </w:tc>
        <w:tc>
          <w:tcPr>
            <w:tcW w:w="1171" w:type="dxa"/>
            <w:shd w:val="clear" w:color="auto" w:fill="auto"/>
            <w:noWrap/>
            <w:vAlign w:val="center"/>
            <w:hideMark/>
          </w:tcPr>
          <w:p w:rsidR="00D60638" w:rsidRPr="00A63601" w:rsidRDefault="00D60638" w:rsidP="00D509E2">
            <w:pPr>
              <w:jc w:val="center"/>
              <w:rPr>
                <w:b/>
                <w:bCs/>
                <w:color w:val="000000"/>
              </w:rPr>
            </w:pPr>
            <w:r w:rsidRPr="00A63601">
              <w:rPr>
                <w:b/>
                <w:bCs/>
                <w:color w:val="000000"/>
              </w:rPr>
              <w:t>Labor Force</w:t>
            </w:r>
          </w:p>
        </w:tc>
        <w:tc>
          <w:tcPr>
            <w:tcW w:w="1728" w:type="dxa"/>
            <w:shd w:val="clear" w:color="auto" w:fill="auto"/>
            <w:vAlign w:val="center"/>
            <w:hideMark/>
          </w:tcPr>
          <w:p w:rsidR="00D60638" w:rsidRPr="00A63601" w:rsidRDefault="00D60638" w:rsidP="00D509E2">
            <w:pPr>
              <w:jc w:val="center"/>
              <w:rPr>
                <w:b/>
                <w:bCs/>
                <w:color w:val="000000"/>
              </w:rPr>
            </w:pPr>
            <w:r w:rsidRPr="00A63601">
              <w:rPr>
                <w:b/>
                <w:bCs/>
                <w:color w:val="000000"/>
              </w:rPr>
              <w:t>Unemployment Rate</w:t>
            </w:r>
          </w:p>
        </w:tc>
      </w:tr>
      <w:tr w:rsidR="003B425F" w:rsidRPr="00DC18E9" w:rsidTr="003B425F">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rPr>
                <w:rFonts w:ascii="Arial" w:hAnsi="Arial" w:cs="Arial"/>
                <w:color w:val="000000"/>
                <w:sz w:val="16"/>
                <w:szCs w:val="16"/>
              </w:rPr>
            </w:pPr>
            <w:r w:rsidRPr="003B425F">
              <w:rPr>
                <w:rFonts w:ascii="Arial" w:hAnsi="Arial" w:cs="Arial"/>
                <w:color w:val="000000"/>
                <w:sz w:val="16"/>
                <w:szCs w:val="16"/>
              </w:rPr>
              <w:lastRenderedPageBreak/>
              <w:t>Glacier County (part); Montana (part); Blackfeet Indian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color w:val="000000"/>
                <w:sz w:val="16"/>
                <w:szCs w:val="16"/>
              </w:rPr>
            </w:pPr>
            <w:r w:rsidRPr="003B425F">
              <w:rPr>
                <w:rFonts w:ascii="Arial" w:hAnsi="Arial" w:cs="Arial"/>
                <w:color w:val="000000"/>
                <w:sz w:val="16"/>
                <w:szCs w:val="16"/>
              </w:rPr>
              <w:t>12,757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color w:val="000000"/>
                <w:sz w:val="16"/>
                <w:szCs w:val="16"/>
              </w:rPr>
            </w:pPr>
            <w:r w:rsidRPr="003B425F">
              <w:rPr>
                <w:rFonts w:ascii="Arial" w:hAnsi="Arial" w:cs="Arial"/>
                <w:color w:val="000000"/>
                <w:sz w:val="16"/>
                <w:szCs w:val="16"/>
              </w:rPr>
              <w:t>103,174</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color w:val="000000"/>
                <w:sz w:val="16"/>
                <w:szCs w:val="16"/>
              </w:rPr>
            </w:pPr>
            <w:r w:rsidRPr="003B425F">
              <w:rPr>
                <w:rFonts w:ascii="Arial" w:hAnsi="Arial" w:cs="Arial"/>
                <w:color w:val="000000"/>
                <w:sz w:val="16"/>
                <w:szCs w:val="16"/>
              </w:rPr>
              <w:t>12.4%</w:t>
            </w:r>
          </w:p>
        </w:tc>
      </w:tr>
      <w:tr w:rsidR="003B425F" w:rsidRPr="00DC18E9" w:rsidTr="003B425F">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rPr>
                <w:rFonts w:ascii="Arial" w:hAnsi="Arial" w:cs="Arial"/>
                <w:color w:val="000000"/>
                <w:sz w:val="16"/>
                <w:szCs w:val="16"/>
              </w:rPr>
            </w:pPr>
            <w:r w:rsidRPr="003B425F">
              <w:rPr>
                <w:rFonts w:ascii="Arial" w:hAnsi="Arial" w:cs="Arial"/>
                <w:color w:val="000000"/>
                <w:sz w:val="16"/>
                <w:szCs w:val="16"/>
              </w:rPr>
              <w:t>Pondera County (part); Montana (part); Blackfeet Indian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color w:val="000000"/>
                <w:sz w:val="16"/>
                <w:szCs w:val="16"/>
              </w:rPr>
            </w:pPr>
            <w:r w:rsidRPr="003B425F">
              <w:rPr>
                <w:rFonts w:ascii="Arial" w:hAnsi="Arial" w:cs="Arial"/>
                <w:color w:val="000000"/>
                <w:sz w:val="16"/>
                <w:szCs w:val="16"/>
              </w:rPr>
              <w:t>1,191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color w:val="000000"/>
                <w:sz w:val="16"/>
                <w:szCs w:val="16"/>
              </w:rPr>
            </w:pPr>
            <w:r w:rsidRPr="003B425F">
              <w:rPr>
                <w:rFonts w:ascii="Arial" w:hAnsi="Arial" w:cs="Arial"/>
                <w:color w:val="000000"/>
                <w:sz w:val="16"/>
                <w:szCs w:val="16"/>
              </w:rPr>
              <w:t>8,312</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color w:val="000000"/>
                <w:sz w:val="16"/>
                <w:szCs w:val="16"/>
              </w:rPr>
            </w:pPr>
            <w:r w:rsidRPr="003B425F">
              <w:rPr>
                <w:rFonts w:ascii="Arial" w:hAnsi="Arial" w:cs="Arial"/>
                <w:color w:val="000000"/>
                <w:sz w:val="16"/>
                <w:szCs w:val="16"/>
              </w:rPr>
              <w:t>14.3%</w:t>
            </w:r>
          </w:p>
        </w:tc>
      </w:tr>
      <w:tr w:rsidR="003B425F" w:rsidRPr="00DC18E9" w:rsidTr="003B425F">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Default="003B425F" w:rsidP="003B425F">
            <w:r w:rsidRPr="003B425F">
              <w:rPr>
                <w:rFonts w:ascii="Arial" w:hAnsi="Arial" w:cs="Arial"/>
                <w:b/>
                <w:color w:val="000000"/>
                <w:sz w:val="16"/>
                <w:szCs w:val="16"/>
              </w:rPr>
              <w:t>Total Blackfeet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b/>
                <w:color w:val="000000"/>
                <w:sz w:val="16"/>
                <w:szCs w:val="16"/>
              </w:rPr>
            </w:pPr>
            <w:r w:rsidRPr="003B425F">
              <w:rPr>
                <w:rFonts w:ascii="Arial" w:hAnsi="Arial" w:cs="Arial"/>
                <w:b/>
                <w:color w:val="000000"/>
                <w:sz w:val="16"/>
                <w:szCs w:val="16"/>
              </w:rPr>
              <w:t>13,947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b/>
                <w:color w:val="000000"/>
                <w:sz w:val="16"/>
                <w:szCs w:val="16"/>
              </w:rPr>
            </w:pPr>
            <w:r w:rsidRPr="003B425F">
              <w:rPr>
                <w:rFonts w:ascii="Arial" w:hAnsi="Arial" w:cs="Arial"/>
                <w:b/>
                <w:color w:val="000000"/>
                <w:sz w:val="16"/>
                <w:szCs w:val="16"/>
              </w:rPr>
              <w:t>111,486</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3B425F">
            <w:pPr>
              <w:jc w:val="center"/>
              <w:rPr>
                <w:rFonts w:ascii="Arial" w:hAnsi="Arial" w:cs="Arial"/>
                <w:b/>
                <w:color w:val="000000"/>
                <w:sz w:val="16"/>
                <w:szCs w:val="16"/>
              </w:rPr>
            </w:pPr>
            <w:r w:rsidRPr="003B425F">
              <w:rPr>
                <w:rFonts w:ascii="Arial" w:hAnsi="Arial" w:cs="Arial"/>
                <w:b/>
                <w:color w:val="000000"/>
                <w:sz w:val="16"/>
                <w:szCs w:val="16"/>
              </w:rPr>
              <w:t>12.5%</w:t>
            </w:r>
          </w:p>
        </w:tc>
      </w:tr>
      <w:tr w:rsidR="00D60638" w:rsidRPr="00DC18E9" w:rsidTr="00D509E2">
        <w:trPr>
          <w:trHeight w:val="216"/>
        </w:trPr>
        <w:tc>
          <w:tcPr>
            <w:tcW w:w="8989" w:type="dxa"/>
            <w:gridSpan w:val="4"/>
            <w:shd w:val="clear" w:color="auto" w:fill="auto"/>
            <w:noWrap/>
            <w:vAlign w:val="center"/>
          </w:tcPr>
          <w:p w:rsidR="00D60638" w:rsidRPr="00DC18E9" w:rsidRDefault="00D60638" w:rsidP="00D509E2">
            <w:pPr>
              <w:jc w:val="center"/>
              <w:rPr>
                <w:rFonts w:ascii="Arial" w:hAnsi="Arial" w:cs="Arial"/>
                <w:color w:val="000000"/>
                <w:sz w:val="16"/>
                <w:szCs w:val="16"/>
              </w:rPr>
            </w:pPr>
          </w:p>
        </w:tc>
      </w:tr>
      <w:tr w:rsidR="003B425F"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rPr>
                <w:rFonts w:ascii="Arial" w:hAnsi="Arial" w:cs="Arial"/>
                <w:color w:val="000000"/>
                <w:sz w:val="16"/>
                <w:szCs w:val="16"/>
              </w:rPr>
            </w:pPr>
            <w:r w:rsidRPr="003B425F">
              <w:rPr>
                <w:rFonts w:ascii="Arial" w:hAnsi="Arial" w:cs="Arial"/>
                <w:color w:val="000000"/>
                <w:sz w:val="16"/>
                <w:szCs w:val="16"/>
              </w:rPr>
              <w:t>Big Horn County (part); Montana (part); Crow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7,126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70,133</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10.2%</w:t>
            </w:r>
          </w:p>
        </w:tc>
      </w:tr>
      <w:tr w:rsidR="003B425F"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rPr>
                <w:rFonts w:ascii="Arial" w:hAnsi="Arial" w:cs="Arial"/>
                <w:color w:val="000000"/>
                <w:sz w:val="16"/>
                <w:szCs w:val="16"/>
              </w:rPr>
            </w:pPr>
            <w:r w:rsidRPr="003B425F">
              <w:rPr>
                <w:rFonts w:ascii="Arial" w:hAnsi="Arial" w:cs="Arial"/>
                <w:color w:val="000000"/>
                <w:sz w:val="16"/>
                <w:szCs w:val="16"/>
              </w:rPr>
              <w:t>Treasure County (part); Montana (part); Crow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Pr>
                <w:rFonts w:ascii="Arial" w:hAnsi="Arial" w:cs="Arial"/>
                <w:color w:val="000000"/>
                <w:sz w:val="16"/>
                <w:szCs w:val="16"/>
              </w:rPr>
              <w:t>0%</w:t>
            </w:r>
          </w:p>
        </w:tc>
      </w:tr>
      <w:tr w:rsidR="003B425F"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rPr>
                <w:rFonts w:ascii="Arial" w:hAnsi="Arial" w:cs="Arial"/>
                <w:color w:val="000000"/>
                <w:sz w:val="16"/>
                <w:szCs w:val="16"/>
              </w:rPr>
            </w:pPr>
            <w:r w:rsidRPr="003B425F">
              <w:rPr>
                <w:rFonts w:ascii="Arial" w:hAnsi="Arial" w:cs="Arial"/>
                <w:color w:val="000000"/>
                <w:sz w:val="16"/>
                <w:szCs w:val="16"/>
              </w:rPr>
              <w:t>Yellowstone County (part); Montana (part); Crow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180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5,014</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3B425F" w:rsidRDefault="003B425F" w:rsidP="00E869AE">
            <w:pPr>
              <w:jc w:val="center"/>
              <w:rPr>
                <w:rFonts w:ascii="Arial" w:hAnsi="Arial" w:cs="Arial"/>
                <w:color w:val="000000"/>
                <w:sz w:val="16"/>
                <w:szCs w:val="16"/>
              </w:rPr>
            </w:pPr>
            <w:r w:rsidRPr="003B425F">
              <w:rPr>
                <w:rFonts w:ascii="Arial" w:hAnsi="Arial" w:cs="Arial"/>
                <w:color w:val="000000"/>
                <w:sz w:val="16"/>
                <w:szCs w:val="16"/>
              </w:rPr>
              <w:t>3.6%</w:t>
            </w:r>
          </w:p>
        </w:tc>
      </w:tr>
      <w:tr w:rsidR="003B425F" w:rsidRPr="00DC18E9" w:rsidTr="00E869A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Default="003B425F" w:rsidP="00E869AE">
            <w:pPr>
              <w:rPr>
                <w:rFonts w:ascii="Arial" w:hAnsi="Arial" w:cs="Arial"/>
                <w:b/>
                <w:bCs/>
                <w:color w:val="000000"/>
                <w:sz w:val="22"/>
                <w:szCs w:val="22"/>
              </w:rPr>
            </w:pPr>
            <w:r w:rsidRPr="003B425F">
              <w:rPr>
                <w:rFonts w:ascii="Arial" w:hAnsi="Arial" w:cs="Arial"/>
                <w:b/>
                <w:color w:val="000000"/>
                <w:sz w:val="16"/>
                <w:szCs w:val="16"/>
              </w:rPr>
              <w:t>Total Crow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E869AE" w:rsidRDefault="003B425F" w:rsidP="00E869AE">
            <w:pPr>
              <w:jc w:val="center"/>
              <w:rPr>
                <w:rFonts w:ascii="Arial" w:hAnsi="Arial" w:cs="Arial"/>
                <w:b/>
                <w:color w:val="000000"/>
                <w:sz w:val="16"/>
                <w:szCs w:val="16"/>
              </w:rPr>
            </w:pPr>
            <w:r w:rsidRPr="00E869AE">
              <w:rPr>
                <w:rFonts w:ascii="Arial" w:hAnsi="Arial" w:cs="Arial"/>
                <w:b/>
                <w:color w:val="000000"/>
                <w:sz w:val="16"/>
                <w:szCs w:val="16"/>
              </w:rPr>
              <w:t>7,306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E869AE" w:rsidRDefault="003B425F" w:rsidP="00E869AE">
            <w:pPr>
              <w:jc w:val="center"/>
              <w:rPr>
                <w:rFonts w:ascii="Arial" w:hAnsi="Arial" w:cs="Arial"/>
                <w:b/>
                <w:color w:val="000000"/>
                <w:sz w:val="16"/>
                <w:szCs w:val="16"/>
              </w:rPr>
            </w:pPr>
            <w:r w:rsidRPr="00E869AE">
              <w:rPr>
                <w:rFonts w:ascii="Arial" w:hAnsi="Arial" w:cs="Arial"/>
                <w:b/>
                <w:color w:val="000000"/>
                <w:sz w:val="16"/>
                <w:szCs w:val="16"/>
              </w:rPr>
              <w:t>75,147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25F" w:rsidRPr="00E869AE" w:rsidRDefault="003B425F" w:rsidP="00E869AE">
            <w:pPr>
              <w:jc w:val="center"/>
              <w:rPr>
                <w:rFonts w:ascii="Arial" w:hAnsi="Arial" w:cs="Arial"/>
                <w:b/>
                <w:color w:val="000000"/>
                <w:sz w:val="16"/>
                <w:szCs w:val="16"/>
              </w:rPr>
            </w:pPr>
            <w:r w:rsidRPr="00E869AE">
              <w:rPr>
                <w:rFonts w:ascii="Arial" w:hAnsi="Arial" w:cs="Arial"/>
                <w:b/>
                <w:color w:val="000000"/>
                <w:sz w:val="16"/>
                <w:szCs w:val="16"/>
              </w:rPr>
              <w:t>9.7%</w:t>
            </w:r>
          </w:p>
        </w:tc>
      </w:tr>
      <w:tr w:rsidR="00D60638" w:rsidRPr="00DC18E9" w:rsidTr="00E869AE">
        <w:trPr>
          <w:trHeight w:val="216"/>
        </w:trPr>
        <w:tc>
          <w:tcPr>
            <w:tcW w:w="8989" w:type="dxa"/>
            <w:gridSpan w:val="4"/>
            <w:shd w:val="clear" w:color="auto" w:fill="auto"/>
            <w:noWrap/>
            <w:vAlign w:val="center"/>
          </w:tcPr>
          <w:p w:rsidR="00D60638" w:rsidRPr="00DC18E9" w:rsidRDefault="00D60638" w:rsidP="00E869AE">
            <w:pPr>
              <w:rPr>
                <w:rFonts w:ascii="Arial" w:hAnsi="Arial" w:cs="Arial"/>
                <w:color w:val="000000"/>
                <w:sz w:val="16"/>
                <w:szCs w:val="16"/>
              </w:rPr>
            </w:pPr>
          </w:p>
        </w:tc>
      </w:tr>
      <w:tr w:rsidR="00E869AE"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color w:val="000000"/>
                <w:sz w:val="16"/>
                <w:szCs w:val="16"/>
              </w:rPr>
              <w:t>Blaine County (part); Montana (part); Fort Belknap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1,945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21,331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9.1%</w:t>
            </w:r>
          </w:p>
        </w:tc>
      </w:tr>
      <w:tr w:rsidR="00E869AE"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color w:val="000000"/>
                <w:sz w:val="16"/>
                <w:szCs w:val="16"/>
              </w:rPr>
              <w:t>Phillips County (part); Montana (part); Fort Belknap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686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1,368</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50.2%</w:t>
            </w:r>
          </w:p>
        </w:tc>
      </w:tr>
      <w:tr w:rsidR="00E869AE" w:rsidRPr="00DC18E9" w:rsidTr="00E869A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b/>
                <w:color w:val="000000"/>
                <w:sz w:val="16"/>
                <w:szCs w:val="16"/>
              </w:rPr>
              <w:t>Total Fort Belknap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2,632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22,699</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11.6%</w:t>
            </w:r>
          </w:p>
        </w:tc>
      </w:tr>
      <w:tr w:rsidR="00D60638" w:rsidRPr="00DC18E9" w:rsidTr="00E869AE">
        <w:trPr>
          <w:trHeight w:val="216"/>
        </w:trPr>
        <w:tc>
          <w:tcPr>
            <w:tcW w:w="8989" w:type="dxa"/>
            <w:gridSpan w:val="4"/>
            <w:shd w:val="clear" w:color="auto" w:fill="auto"/>
            <w:noWrap/>
            <w:vAlign w:val="center"/>
            <w:hideMark/>
          </w:tcPr>
          <w:p w:rsidR="00D60638" w:rsidRPr="00E869AE" w:rsidRDefault="00D60638" w:rsidP="00E869AE">
            <w:pPr>
              <w:rPr>
                <w:rFonts w:ascii="Arial" w:hAnsi="Arial" w:cs="Arial"/>
                <w:color w:val="000000"/>
                <w:sz w:val="16"/>
                <w:szCs w:val="16"/>
              </w:rPr>
            </w:pPr>
            <w:r w:rsidRPr="00E869AE">
              <w:rPr>
                <w:rFonts w:ascii="Arial" w:hAnsi="Arial" w:cs="Arial"/>
                <w:color w:val="000000"/>
                <w:sz w:val="16"/>
                <w:szCs w:val="16"/>
              </w:rPr>
              <w:t> </w:t>
            </w:r>
          </w:p>
        </w:tc>
      </w:tr>
      <w:tr w:rsidR="00E869AE"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color w:val="000000"/>
                <w:sz w:val="16"/>
                <w:szCs w:val="16"/>
              </w:rPr>
              <w:t>Big Horn County (part); Montana (part); Northern Cheyenne Indian Reservation and Off-Reservation Trust Land, MT--SD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1,664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12,255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13.6%</w:t>
            </w:r>
          </w:p>
        </w:tc>
      </w:tr>
      <w:tr w:rsidR="00E869AE"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color w:val="000000"/>
                <w:sz w:val="16"/>
                <w:szCs w:val="16"/>
              </w:rPr>
              <w:t>Rosebud County (part); Montana (part); Northern Cheyenne Indian Reservation and Off-Reservation Trust Land, MT--SD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4,155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28,754</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14.4%</w:t>
            </w:r>
          </w:p>
        </w:tc>
      </w:tr>
      <w:tr w:rsidR="00E869AE" w:rsidRPr="00DC18E9" w:rsidTr="00E869A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b/>
                <w:color w:val="000000"/>
                <w:sz w:val="16"/>
                <w:szCs w:val="16"/>
              </w:rPr>
              <w:t>Total Northern Cheyenne Indian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5,819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41,009</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14.2%</w:t>
            </w:r>
          </w:p>
        </w:tc>
      </w:tr>
      <w:tr w:rsidR="00D60638" w:rsidRPr="00DC18E9" w:rsidTr="00E869AE">
        <w:trPr>
          <w:trHeight w:val="216"/>
        </w:trPr>
        <w:tc>
          <w:tcPr>
            <w:tcW w:w="8989" w:type="dxa"/>
            <w:gridSpan w:val="4"/>
            <w:shd w:val="clear" w:color="auto" w:fill="auto"/>
            <w:noWrap/>
            <w:vAlign w:val="center"/>
          </w:tcPr>
          <w:p w:rsidR="00D60638" w:rsidRPr="00DC18E9" w:rsidRDefault="00D60638" w:rsidP="00E869AE">
            <w:pPr>
              <w:rPr>
                <w:rFonts w:ascii="Arial" w:hAnsi="Arial" w:cs="Arial"/>
                <w:color w:val="000000"/>
                <w:sz w:val="16"/>
                <w:szCs w:val="16"/>
              </w:rPr>
            </w:pPr>
          </w:p>
        </w:tc>
      </w:tr>
      <w:tr w:rsidR="00E869AE"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color w:val="000000"/>
                <w:sz w:val="16"/>
                <w:szCs w:val="16"/>
              </w:rPr>
              <w:t>Chouteau County (part); Montana (part); Rocky Boy's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893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9,035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9.9%</w:t>
            </w:r>
          </w:p>
        </w:tc>
      </w:tr>
      <w:tr w:rsidR="00E869AE" w:rsidRPr="00DC18E9" w:rsidTr="00E869A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color w:val="000000"/>
                <w:sz w:val="16"/>
                <w:szCs w:val="16"/>
              </w:rPr>
              <w:t>Hill County (part); Montana (part); Rocky Boy's Reservation and Off-Reservation Trust Land, MT</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3,409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19,891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color w:val="000000"/>
                <w:sz w:val="16"/>
                <w:szCs w:val="16"/>
              </w:rPr>
            </w:pPr>
            <w:r w:rsidRPr="00E869AE">
              <w:rPr>
                <w:rFonts w:ascii="Arial" w:hAnsi="Arial" w:cs="Arial"/>
                <w:color w:val="000000"/>
                <w:sz w:val="16"/>
                <w:szCs w:val="16"/>
              </w:rPr>
              <w:t>17.1%</w:t>
            </w:r>
          </w:p>
        </w:tc>
      </w:tr>
      <w:tr w:rsidR="00E869AE" w:rsidRPr="00DC18E9" w:rsidTr="00E869A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rPr>
                <w:rFonts w:ascii="Arial" w:hAnsi="Arial" w:cs="Arial"/>
                <w:color w:val="000000"/>
                <w:sz w:val="16"/>
                <w:szCs w:val="16"/>
              </w:rPr>
            </w:pPr>
            <w:r w:rsidRPr="00E869AE">
              <w:rPr>
                <w:rFonts w:ascii="Arial" w:hAnsi="Arial" w:cs="Arial"/>
                <w:b/>
                <w:color w:val="000000"/>
                <w:sz w:val="16"/>
                <w:szCs w:val="16"/>
              </w:rPr>
              <w:t>Total Rocky Boy's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4,302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28,927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69AE" w:rsidRPr="00E869AE" w:rsidRDefault="00E869AE" w:rsidP="00E869AE">
            <w:pPr>
              <w:jc w:val="center"/>
              <w:rPr>
                <w:rFonts w:ascii="Arial" w:hAnsi="Arial" w:cs="Arial"/>
                <w:b/>
                <w:color w:val="000000"/>
                <w:sz w:val="16"/>
                <w:szCs w:val="16"/>
              </w:rPr>
            </w:pPr>
            <w:r w:rsidRPr="00E869AE">
              <w:rPr>
                <w:rFonts w:ascii="Arial" w:hAnsi="Arial" w:cs="Arial"/>
                <w:b/>
                <w:color w:val="000000"/>
                <w:sz w:val="16"/>
                <w:szCs w:val="16"/>
              </w:rPr>
              <w:t>14.9%</w:t>
            </w:r>
          </w:p>
        </w:tc>
      </w:tr>
    </w:tbl>
    <w:p w:rsidR="00D60638" w:rsidRDefault="00D60638" w:rsidP="00B7536A">
      <w:pPr>
        <w:ind w:left="420"/>
        <w:rPr>
          <w:sz w:val="24"/>
          <w:szCs w:val="24"/>
        </w:rPr>
      </w:pPr>
    </w:p>
    <w:p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rsidR="007864F9" w:rsidRDefault="007864F9" w:rsidP="00696207">
      <w:pPr>
        <w:rPr>
          <w:b/>
          <w:sz w:val="24"/>
          <w:szCs w:val="24"/>
        </w:rPr>
      </w:pPr>
    </w:p>
    <w:p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rsidR="007864F9" w:rsidRPr="00C31D63" w:rsidRDefault="00C81EA3" w:rsidP="002A6CF2">
      <w:pPr>
        <w:ind w:left="420"/>
        <w:rPr>
          <w:sz w:val="24"/>
          <w:szCs w:val="24"/>
        </w:rPr>
      </w:pPr>
      <w:r>
        <w:rPr>
          <w:sz w:val="24"/>
          <w:szCs w:val="24"/>
        </w:rPr>
        <w:t>As of July 31, 2016, t</w:t>
      </w:r>
      <w:r w:rsidR="00C31D63" w:rsidRPr="00C31D63">
        <w:rPr>
          <w:sz w:val="24"/>
          <w:szCs w:val="24"/>
        </w:rPr>
        <w:t>he caseload for t</w:t>
      </w:r>
      <w:r>
        <w:rPr>
          <w:sz w:val="24"/>
          <w:szCs w:val="24"/>
        </w:rPr>
        <w:t xml:space="preserve">hese areas </w:t>
      </w:r>
      <w:r w:rsidR="00C31D63" w:rsidRPr="00C31D63">
        <w:rPr>
          <w:sz w:val="24"/>
          <w:szCs w:val="24"/>
        </w:rPr>
        <w:t>represent</w:t>
      </w:r>
      <w:r w:rsidR="00DD506F">
        <w:rPr>
          <w:sz w:val="24"/>
          <w:szCs w:val="24"/>
        </w:rPr>
        <w:t>s</w:t>
      </w:r>
      <w:r w:rsidR="00C31D63" w:rsidRPr="00C31D63">
        <w:rPr>
          <w:sz w:val="24"/>
          <w:szCs w:val="24"/>
        </w:rPr>
        <w:t xml:space="preserve"> </w:t>
      </w:r>
      <w:r w:rsidR="00DD506F">
        <w:rPr>
          <w:sz w:val="24"/>
          <w:szCs w:val="24"/>
        </w:rPr>
        <w:t>38.03</w:t>
      </w:r>
      <w:r w:rsidR="00C31D63" w:rsidRPr="00C31D63">
        <w:rPr>
          <w:b/>
          <w:sz w:val="24"/>
          <w:szCs w:val="24"/>
        </w:rPr>
        <w:t>%</w:t>
      </w:r>
      <w:r w:rsidR="00C31D63" w:rsidRPr="00C31D63">
        <w:rPr>
          <w:sz w:val="24"/>
          <w:szCs w:val="24"/>
        </w:rPr>
        <w:t xml:space="preserve"> of the </w:t>
      </w:r>
      <w:r>
        <w:rPr>
          <w:sz w:val="24"/>
          <w:szCs w:val="24"/>
        </w:rPr>
        <w:t xml:space="preserve">state </w:t>
      </w:r>
      <w:r w:rsidR="00C31D63" w:rsidRPr="00C31D63">
        <w:rPr>
          <w:sz w:val="24"/>
          <w:szCs w:val="24"/>
        </w:rPr>
        <w:t>caseload.  There are no quality control procedures involved</w:t>
      </w:r>
      <w:r w:rsidR="00263301">
        <w:rPr>
          <w:sz w:val="24"/>
          <w:szCs w:val="24"/>
        </w:rPr>
        <w:t>.</w:t>
      </w:r>
    </w:p>
    <w:p w:rsidR="007864F9" w:rsidRDefault="007864F9" w:rsidP="007864F9">
      <w:pPr>
        <w:ind w:left="420"/>
        <w:rPr>
          <w:b/>
          <w:sz w:val="24"/>
          <w:szCs w:val="24"/>
        </w:rPr>
      </w:pPr>
    </w:p>
    <w:p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rsidR="007864F9" w:rsidRDefault="00436BC7" w:rsidP="002A6CF2">
      <w:pPr>
        <w:ind w:left="420"/>
        <w:rPr>
          <w:b/>
          <w:sz w:val="24"/>
          <w:szCs w:val="24"/>
        </w:rPr>
      </w:pPr>
      <w:r w:rsidRPr="00436BC7">
        <w:rPr>
          <w:sz w:val="24"/>
          <w:szCs w:val="24"/>
        </w:rPr>
        <w:t xml:space="preserve">The State is requesting a </w:t>
      </w:r>
      <w:r w:rsidR="004F3256">
        <w:rPr>
          <w:sz w:val="24"/>
          <w:szCs w:val="24"/>
        </w:rPr>
        <w:t>one-year</w:t>
      </w:r>
      <w:r w:rsidRPr="00436BC7">
        <w:rPr>
          <w:sz w:val="24"/>
          <w:szCs w:val="24"/>
        </w:rPr>
        <w:t xml:space="preserve"> waiver, </w:t>
      </w:r>
      <w:r w:rsidR="008311CB" w:rsidRPr="00436BC7">
        <w:rPr>
          <w:sz w:val="24"/>
          <w:szCs w:val="24"/>
        </w:rPr>
        <w:t xml:space="preserve">from </w:t>
      </w:r>
      <w:r w:rsidR="008311CB">
        <w:rPr>
          <w:sz w:val="24"/>
          <w:szCs w:val="24"/>
        </w:rPr>
        <w:t>January 1, 2017</w:t>
      </w:r>
      <w:r w:rsidR="008311CB" w:rsidRPr="00436BC7">
        <w:rPr>
          <w:sz w:val="24"/>
          <w:szCs w:val="24"/>
        </w:rPr>
        <w:t xml:space="preserve"> through </w:t>
      </w:r>
      <w:r w:rsidR="008311CB">
        <w:rPr>
          <w:sz w:val="24"/>
          <w:szCs w:val="24"/>
        </w:rPr>
        <w:t>December 31, 2017</w:t>
      </w:r>
      <w:r w:rsidR="008311CB" w:rsidRPr="00C31D63">
        <w:rPr>
          <w:sz w:val="24"/>
          <w:szCs w:val="24"/>
        </w:rPr>
        <w:t>.</w:t>
      </w:r>
      <w:r w:rsidR="00C31D63">
        <w:rPr>
          <w:b/>
          <w:sz w:val="24"/>
          <w:szCs w:val="24"/>
        </w:rPr>
        <w:t xml:space="preserve"> </w:t>
      </w:r>
    </w:p>
    <w:p w:rsidR="007864F9" w:rsidRDefault="007864F9" w:rsidP="007864F9">
      <w:pPr>
        <w:rPr>
          <w:b/>
          <w:sz w:val="24"/>
          <w:szCs w:val="24"/>
        </w:rPr>
      </w:pPr>
    </w:p>
    <w:p w:rsidR="002A6CF2" w:rsidRPr="002A6CF2" w:rsidRDefault="007864F9" w:rsidP="00C31D63">
      <w:pPr>
        <w:numPr>
          <w:ilvl w:val="0"/>
          <w:numId w:val="1"/>
        </w:numPr>
        <w:rPr>
          <w:sz w:val="24"/>
          <w:szCs w:val="24"/>
        </w:rPr>
      </w:pPr>
      <w:r w:rsidRPr="005D0579">
        <w:rPr>
          <w:b/>
          <w:sz w:val="24"/>
          <w:szCs w:val="24"/>
        </w:rPr>
        <w:t>Proposed quality control review procedures:</w:t>
      </w:r>
    </w:p>
    <w:p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rsidR="00780107" w:rsidRDefault="00780107" w:rsidP="00780107">
      <w:pPr>
        <w:ind w:left="810" w:right="-720"/>
        <w:rPr>
          <w:b/>
          <w:sz w:val="24"/>
          <w:szCs w:val="24"/>
        </w:rPr>
      </w:pPr>
    </w:p>
    <w:p w:rsidR="007864F9" w:rsidRDefault="007864F9" w:rsidP="00780107">
      <w:pPr>
        <w:numPr>
          <w:ilvl w:val="0"/>
          <w:numId w:val="1"/>
        </w:numPr>
        <w:rPr>
          <w:b/>
          <w:sz w:val="24"/>
          <w:szCs w:val="24"/>
        </w:rPr>
      </w:pPr>
      <w:r>
        <w:rPr>
          <w:b/>
          <w:sz w:val="24"/>
          <w:szCs w:val="24"/>
        </w:rPr>
        <w:t xml:space="preserve">State agency submitting waiver request and State contact person:  </w:t>
      </w:r>
    </w:p>
    <w:p w:rsidR="00E74F15" w:rsidRDefault="00E74F15" w:rsidP="00E74F15">
      <w:pPr>
        <w:rPr>
          <w:b/>
          <w:sz w:val="24"/>
          <w:szCs w:val="24"/>
        </w:rPr>
      </w:pPr>
    </w:p>
    <w:p w:rsidR="00E74F15" w:rsidRDefault="00C81EA3" w:rsidP="00E74F15">
      <w:pPr>
        <w:ind w:left="450"/>
        <w:rPr>
          <w:b/>
          <w:sz w:val="24"/>
          <w:szCs w:val="24"/>
        </w:rPr>
      </w:pPr>
      <w:r>
        <w:rPr>
          <w:b/>
          <w:sz w:val="24"/>
          <w:szCs w:val="24"/>
        </w:rPr>
        <w:t xml:space="preserve">State Agency:  </w:t>
      </w:r>
      <w:r w:rsidR="00E74F15">
        <w:rPr>
          <w:b/>
          <w:sz w:val="24"/>
          <w:szCs w:val="24"/>
        </w:rPr>
        <w:t>Montana D</w:t>
      </w:r>
      <w:r>
        <w:rPr>
          <w:b/>
          <w:sz w:val="24"/>
          <w:szCs w:val="24"/>
        </w:rPr>
        <w:t xml:space="preserve">epartment of </w:t>
      </w:r>
      <w:r w:rsidR="00E74F15">
        <w:rPr>
          <w:b/>
          <w:sz w:val="24"/>
          <w:szCs w:val="24"/>
        </w:rPr>
        <w:t>P</w:t>
      </w:r>
      <w:r>
        <w:rPr>
          <w:b/>
          <w:sz w:val="24"/>
          <w:szCs w:val="24"/>
        </w:rPr>
        <w:t xml:space="preserve">ublic </w:t>
      </w:r>
      <w:r w:rsidR="00E74F15">
        <w:rPr>
          <w:b/>
          <w:sz w:val="24"/>
          <w:szCs w:val="24"/>
        </w:rPr>
        <w:t>H</w:t>
      </w:r>
      <w:r>
        <w:rPr>
          <w:b/>
          <w:sz w:val="24"/>
          <w:szCs w:val="24"/>
        </w:rPr>
        <w:t xml:space="preserve">ealth &amp; </w:t>
      </w:r>
      <w:r w:rsidR="00E74F15">
        <w:rPr>
          <w:b/>
          <w:sz w:val="24"/>
          <w:szCs w:val="24"/>
        </w:rPr>
        <w:t>H</w:t>
      </w:r>
      <w:r>
        <w:rPr>
          <w:b/>
          <w:sz w:val="24"/>
          <w:szCs w:val="24"/>
        </w:rPr>
        <w:t xml:space="preserve">uman </w:t>
      </w:r>
      <w:r w:rsidR="00E74F15">
        <w:rPr>
          <w:b/>
          <w:sz w:val="24"/>
          <w:szCs w:val="24"/>
        </w:rPr>
        <w:t>S</w:t>
      </w:r>
      <w:r>
        <w:rPr>
          <w:b/>
          <w:sz w:val="24"/>
          <w:szCs w:val="24"/>
        </w:rPr>
        <w:t>ervices</w:t>
      </w:r>
    </w:p>
    <w:p w:rsidR="00E74F15" w:rsidRDefault="00C81EA3" w:rsidP="00E74F15">
      <w:pPr>
        <w:ind w:left="450"/>
        <w:rPr>
          <w:b/>
          <w:sz w:val="24"/>
          <w:szCs w:val="24"/>
        </w:rPr>
      </w:pPr>
      <w:r>
        <w:rPr>
          <w:b/>
          <w:sz w:val="24"/>
          <w:szCs w:val="24"/>
        </w:rPr>
        <w:t xml:space="preserve">State Contact:  </w:t>
      </w:r>
      <w:r w:rsidR="00E74F15">
        <w:rPr>
          <w:b/>
          <w:sz w:val="24"/>
          <w:szCs w:val="24"/>
        </w:rPr>
        <w:t>Kathe Quittenton, Bureau Chief</w:t>
      </w:r>
    </w:p>
    <w:p w:rsidR="007864F9" w:rsidRDefault="007864F9" w:rsidP="007864F9">
      <w:pPr>
        <w:ind w:left="450"/>
        <w:rPr>
          <w:b/>
          <w:sz w:val="24"/>
          <w:szCs w:val="24"/>
        </w:rPr>
      </w:pPr>
    </w:p>
    <w:p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rsidR="007864F9" w:rsidRDefault="007864F9" w:rsidP="007864F9">
      <w:pPr>
        <w:ind w:left="450"/>
        <w:rPr>
          <w:b/>
          <w:sz w:val="24"/>
          <w:szCs w:val="24"/>
        </w:rPr>
      </w:pPr>
    </w:p>
    <w:p w:rsidR="00E74F15" w:rsidRDefault="007864F9" w:rsidP="00C81EA3">
      <w:pPr>
        <w:ind w:left="450" w:right="-720"/>
        <w:rPr>
          <w:sz w:val="24"/>
          <w:szCs w:val="24"/>
        </w:rPr>
      </w:pPr>
      <w:r>
        <w:rPr>
          <w:b/>
          <w:sz w:val="24"/>
          <w:szCs w:val="24"/>
        </w:rPr>
        <w:t>________________________________________________________</w:t>
      </w:r>
      <w:r>
        <w:rPr>
          <w:b/>
          <w:sz w:val="24"/>
          <w:szCs w:val="24"/>
        </w:rPr>
        <w:br/>
      </w:r>
      <w:r w:rsidR="00E74F15">
        <w:rPr>
          <w:sz w:val="24"/>
          <w:szCs w:val="24"/>
        </w:rPr>
        <w:t>Christie Twardoski</w:t>
      </w:r>
    </w:p>
    <w:p w:rsidR="007864F9" w:rsidRDefault="00E74F15" w:rsidP="00C81EA3">
      <w:pPr>
        <w:ind w:left="450" w:right="-720"/>
        <w:rPr>
          <w:sz w:val="24"/>
          <w:szCs w:val="24"/>
        </w:rPr>
      </w:pPr>
      <w:r>
        <w:rPr>
          <w:sz w:val="24"/>
          <w:szCs w:val="24"/>
        </w:rPr>
        <w:t>Associate Administrator</w:t>
      </w:r>
      <w:bookmarkStart w:id="0" w:name="_GoBack"/>
      <w:bookmarkEnd w:id="0"/>
      <w:r>
        <w:rPr>
          <w:sz w:val="24"/>
          <w:szCs w:val="24"/>
        </w:rPr>
        <w:br/>
        <w:t>ctwardoski@mt.gov</w:t>
      </w:r>
    </w:p>
    <w:p w:rsidR="007864F9" w:rsidRDefault="007864F9" w:rsidP="007864F9">
      <w:pPr>
        <w:ind w:left="810" w:right="-720"/>
        <w:rPr>
          <w:b/>
          <w:sz w:val="24"/>
          <w:szCs w:val="24"/>
        </w:rPr>
      </w:pPr>
    </w:p>
    <w:p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E74F15">
        <w:rPr>
          <w:b/>
          <w:sz w:val="24"/>
          <w:szCs w:val="24"/>
        </w:rPr>
        <w:t>August 9, 2016</w:t>
      </w:r>
    </w:p>
    <w:p w:rsidR="007864F9" w:rsidRDefault="007864F9" w:rsidP="007864F9">
      <w:pPr>
        <w:ind w:left="720" w:right="-720" w:hanging="270"/>
        <w:rPr>
          <w:b/>
          <w:sz w:val="24"/>
          <w:szCs w:val="24"/>
        </w:rPr>
      </w:pPr>
    </w:p>
    <w:p w:rsidR="007864F9" w:rsidRDefault="007864F9" w:rsidP="00780107">
      <w:pPr>
        <w:numPr>
          <w:ilvl w:val="0"/>
          <w:numId w:val="1"/>
        </w:numPr>
        <w:rPr>
          <w:b/>
          <w:sz w:val="24"/>
          <w:szCs w:val="24"/>
        </w:rPr>
      </w:pPr>
      <w:r>
        <w:rPr>
          <w:b/>
          <w:sz w:val="24"/>
          <w:szCs w:val="24"/>
        </w:rPr>
        <w:t xml:space="preserve">State agency staff contact (name/email/telephone):  </w:t>
      </w:r>
    </w:p>
    <w:p w:rsidR="00E74F15" w:rsidRDefault="00E74F15" w:rsidP="00E74F15">
      <w:pPr>
        <w:ind w:left="450"/>
        <w:rPr>
          <w:b/>
          <w:sz w:val="24"/>
          <w:szCs w:val="24"/>
        </w:rPr>
      </w:pPr>
    </w:p>
    <w:p w:rsidR="00E74F15" w:rsidRDefault="00E74F15" w:rsidP="00E74F15">
      <w:pPr>
        <w:ind w:left="450"/>
        <w:rPr>
          <w:b/>
          <w:sz w:val="24"/>
          <w:szCs w:val="24"/>
        </w:rPr>
      </w:pPr>
      <w:r>
        <w:rPr>
          <w:b/>
          <w:sz w:val="24"/>
          <w:szCs w:val="24"/>
        </w:rPr>
        <w:t>Kathe Quittenton, Bureau Chief</w:t>
      </w:r>
    </w:p>
    <w:p w:rsidR="00E74F15" w:rsidRDefault="00E74F15" w:rsidP="00E74F15">
      <w:pPr>
        <w:ind w:left="450"/>
        <w:rPr>
          <w:b/>
          <w:sz w:val="24"/>
          <w:szCs w:val="24"/>
        </w:rPr>
      </w:pPr>
      <w:hyperlink r:id="rId9" w:history="1">
        <w:r w:rsidRPr="004B2399">
          <w:rPr>
            <w:rStyle w:val="Hyperlink"/>
            <w:b/>
            <w:sz w:val="24"/>
            <w:szCs w:val="24"/>
          </w:rPr>
          <w:t>kquittenton@mt.gov</w:t>
        </w:r>
      </w:hyperlink>
    </w:p>
    <w:p w:rsidR="00E74F15" w:rsidRDefault="00E74F15" w:rsidP="00E74F15">
      <w:pPr>
        <w:ind w:left="450"/>
        <w:rPr>
          <w:b/>
          <w:sz w:val="24"/>
          <w:szCs w:val="24"/>
        </w:rPr>
      </w:pPr>
      <w:r>
        <w:rPr>
          <w:b/>
          <w:sz w:val="24"/>
          <w:szCs w:val="24"/>
        </w:rPr>
        <w:t>(406) 444-9022</w:t>
      </w:r>
    </w:p>
    <w:p w:rsidR="007864F9" w:rsidRDefault="007864F9" w:rsidP="007864F9">
      <w:pPr>
        <w:pStyle w:val="ListParagraph"/>
        <w:ind w:hanging="270"/>
        <w:rPr>
          <w:b/>
          <w:sz w:val="24"/>
          <w:szCs w:val="24"/>
        </w:rPr>
      </w:pPr>
    </w:p>
    <w:p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606" w:rsidRDefault="00482606">
      <w:r>
        <w:separator/>
      </w:r>
    </w:p>
  </w:endnote>
  <w:endnote w:type="continuationSeparator" w:id="0">
    <w:p w:rsidR="00482606" w:rsidRDefault="0048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606" w:rsidRDefault="00482606">
      <w:r>
        <w:separator/>
      </w:r>
    </w:p>
  </w:footnote>
  <w:footnote w:type="continuationSeparator" w:id="0">
    <w:p w:rsidR="00482606" w:rsidRDefault="00482606">
      <w:r>
        <w:continuationSeparator/>
      </w:r>
    </w:p>
  </w:footnote>
  <w:footnote w:id="1">
    <w:p w:rsidR="00E53A0F" w:rsidRDefault="00E53A0F" w:rsidP="00E53A0F">
      <w:pPr>
        <w:pStyle w:val="FootnoteText"/>
      </w:pPr>
      <w:r>
        <w:rPr>
          <w:rStyle w:val="FootnoteReference"/>
        </w:rPr>
        <w:footnoteRef/>
      </w:r>
      <w:r>
        <w:t xml:space="preserve"> These calculations are based on data from the 2010-2014 American Community Survey 5-Year Estimates.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A2CB1"/>
    <w:multiLevelType w:val="singleLevel"/>
    <w:tmpl w:val="56F20E2A"/>
    <w:lvl w:ilvl="0">
      <w:start w:val="1"/>
      <w:numFmt w:val="decimal"/>
      <w:lvlText w:val="%1."/>
      <w:lvlJc w:val="left"/>
      <w:pPr>
        <w:tabs>
          <w:tab w:val="num" w:pos="420"/>
        </w:tabs>
        <w:ind w:left="420" w:hanging="420"/>
      </w:pPr>
      <w:rPr>
        <w:b/>
      </w:rPr>
    </w:lvl>
  </w:abstractNum>
  <w:abstractNum w:abstractNumId="1">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F9"/>
    <w:rsid w:val="00010596"/>
    <w:rsid w:val="00024BF4"/>
    <w:rsid w:val="00025772"/>
    <w:rsid w:val="00030327"/>
    <w:rsid w:val="00031031"/>
    <w:rsid w:val="000346B0"/>
    <w:rsid w:val="000347F6"/>
    <w:rsid w:val="00070874"/>
    <w:rsid w:val="00071479"/>
    <w:rsid w:val="0007634F"/>
    <w:rsid w:val="000B28E3"/>
    <w:rsid w:val="000B4CB3"/>
    <w:rsid w:val="000C1C39"/>
    <w:rsid w:val="000C3DFD"/>
    <w:rsid w:val="000E18DE"/>
    <w:rsid w:val="0010168E"/>
    <w:rsid w:val="00102511"/>
    <w:rsid w:val="00110F5E"/>
    <w:rsid w:val="00142BB3"/>
    <w:rsid w:val="00157A24"/>
    <w:rsid w:val="00171B79"/>
    <w:rsid w:val="001D09B0"/>
    <w:rsid w:val="001D54A1"/>
    <w:rsid w:val="001E182F"/>
    <w:rsid w:val="002024DD"/>
    <w:rsid w:val="00206EFF"/>
    <w:rsid w:val="002465E6"/>
    <w:rsid w:val="002466D6"/>
    <w:rsid w:val="0024748A"/>
    <w:rsid w:val="002475B6"/>
    <w:rsid w:val="00263301"/>
    <w:rsid w:val="00270275"/>
    <w:rsid w:val="00274DB7"/>
    <w:rsid w:val="00277CE0"/>
    <w:rsid w:val="002866B5"/>
    <w:rsid w:val="002A3AB6"/>
    <w:rsid w:val="002A4ABE"/>
    <w:rsid w:val="002A6CF2"/>
    <w:rsid w:val="002C3EDE"/>
    <w:rsid w:val="002C44C6"/>
    <w:rsid w:val="002D47CF"/>
    <w:rsid w:val="002F11FF"/>
    <w:rsid w:val="002F31C3"/>
    <w:rsid w:val="00317EA6"/>
    <w:rsid w:val="00330F3D"/>
    <w:rsid w:val="003350FF"/>
    <w:rsid w:val="00364B67"/>
    <w:rsid w:val="00372471"/>
    <w:rsid w:val="00382E7C"/>
    <w:rsid w:val="00383F72"/>
    <w:rsid w:val="0039478A"/>
    <w:rsid w:val="003973E8"/>
    <w:rsid w:val="003B425F"/>
    <w:rsid w:val="003C11C1"/>
    <w:rsid w:val="003D587B"/>
    <w:rsid w:val="003E5112"/>
    <w:rsid w:val="003F6F49"/>
    <w:rsid w:val="00403739"/>
    <w:rsid w:val="00415440"/>
    <w:rsid w:val="00421D6B"/>
    <w:rsid w:val="0042392E"/>
    <w:rsid w:val="004265EF"/>
    <w:rsid w:val="00436BC7"/>
    <w:rsid w:val="0044748A"/>
    <w:rsid w:val="00467949"/>
    <w:rsid w:val="00482606"/>
    <w:rsid w:val="00491100"/>
    <w:rsid w:val="00495A98"/>
    <w:rsid w:val="00496D44"/>
    <w:rsid w:val="004A16D9"/>
    <w:rsid w:val="004C6F0A"/>
    <w:rsid w:val="004F0448"/>
    <w:rsid w:val="004F3256"/>
    <w:rsid w:val="004F3559"/>
    <w:rsid w:val="005001F2"/>
    <w:rsid w:val="0051701E"/>
    <w:rsid w:val="00543BE7"/>
    <w:rsid w:val="005504C0"/>
    <w:rsid w:val="005554A0"/>
    <w:rsid w:val="00564F84"/>
    <w:rsid w:val="00567F1A"/>
    <w:rsid w:val="005831BC"/>
    <w:rsid w:val="005A0EF1"/>
    <w:rsid w:val="005B29EF"/>
    <w:rsid w:val="005D071E"/>
    <w:rsid w:val="005E45D9"/>
    <w:rsid w:val="00612F1E"/>
    <w:rsid w:val="00614A6E"/>
    <w:rsid w:val="00616E0F"/>
    <w:rsid w:val="00616EB3"/>
    <w:rsid w:val="0064343C"/>
    <w:rsid w:val="00656120"/>
    <w:rsid w:val="0068530D"/>
    <w:rsid w:val="006926E6"/>
    <w:rsid w:val="00696207"/>
    <w:rsid w:val="006A0683"/>
    <w:rsid w:val="006A74BD"/>
    <w:rsid w:val="006B4C16"/>
    <w:rsid w:val="006C121E"/>
    <w:rsid w:val="006D4DEC"/>
    <w:rsid w:val="006E0200"/>
    <w:rsid w:val="006E0932"/>
    <w:rsid w:val="006E3026"/>
    <w:rsid w:val="0070357F"/>
    <w:rsid w:val="0072341F"/>
    <w:rsid w:val="00723DDD"/>
    <w:rsid w:val="00725769"/>
    <w:rsid w:val="00731B81"/>
    <w:rsid w:val="00751008"/>
    <w:rsid w:val="00760AF6"/>
    <w:rsid w:val="0077633C"/>
    <w:rsid w:val="00780107"/>
    <w:rsid w:val="00781C78"/>
    <w:rsid w:val="00784454"/>
    <w:rsid w:val="00785E88"/>
    <w:rsid w:val="007864F9"/>
    <w:rsid w:val="00786EBA"/>
    <w:rsid w:val="00796B40"/>
    <w:rsid w:val="007A4DF7"/>
    <w:rsid w:val="007C2BB6"/>
    <w:rsid w:val="007C7468"/>
    <w:rsid w:val="007E1A0B"/>
    <w:rsid w:val="007E7E7E"/>
    <w:rsid w:val="008071B1"/>
    <w:rsid w:val="008170C4"/>
    <w:rsid w:val="00821B6B"/>
    <w:rsid w:val="0082218B"/>
    <w:rsid w:val="008257E2"/>
    <w:rsid w:val="008311CB"/>
    <w:rsid w:val="00854318"/>
    <w:rsid w:val="00861906"/>
    <w:rsid w:val="008631FA"/>
    <w:rsid w:val="00867721"/>
    <w:rsid w:val="0087253E"/>
    <w:rsid w:val="008813C2"/>
    <w:rsid w:val="008B09F9"/>
    <w:rsid w:val="008B4A94"/>
    <w:rsid w:val="008C6EAF"/>
    <w:rsid w:val="008D63EB"/>
    <w:rsid w:val="008D7453"/>
    <w:rsid w:val="008D7FDE"/>
    <w:rsid w:val="008E2E14"/>
    <w:rsid w:val="008E2EEC"/>
    <w:rsid w:val="008E7097"/>
    <w:rsid w:val="008F3E49"/>
    <w:rsid w:val="00900E09"/>
    <w:rsid w:val="00925F4F"/>
    <w:rsid w:val="009326AB"/>
    <w:rsid w:val="00967A3A"/>
    <w:rsid w:val="00980F1D"/>
    <w:rsid w:val="00985B6A"/>
    <w:rsid w:val="009B1917"/>
    <w:rsid w:val="009B44A7"/>
    <w:rsid w:val="009C6CCE"/>
    <w:rsid w:val="009D27BE"/>
    <w:rsid w:val="00A013AF"/>
    <w:rsid w:val="00A06DC1"/>
    <w:rsid w:val="00A229E3"/>
    <w:rsid w:val="00A32D8D"/>
    <w:rsid w:val="00A40E15"/>
    <w:rsid w:val="00A42C47"/>
    <w:rsid w:val="00A455FB"/>
    <w:rsid w:val="00A50A7D"/>
    <w:rsid w:val="00A63601"/>
    <w:rsid w:val="00A71082"/>
    <w:rsid w:val="00A85AD3"/>
    <w:rsid w:val="00AA0EB7"/>
    <w:rsid w:val="00AA276F"/>
    <w:rsid w:val="00AB32B0"/>
    <w:rsid w:val="00AD3655"/>
    <w:rsid w:val="00AE7B9C"/>
    <w:rsid w:val="00AF5E68"/>
    <w:rsid w:val="00B15176"/>
    <w:rsid w:val="00B35E08"/>
    <w:rsid w:val="00B40163"/>
    <w:rsid w:val="00B43684"/>
    <w:rsid w:val="00B53349"/>
    <w:rsid w:val="00B66E16"/>
    <w:rsid w:val="00B70A26"/>
    <w:rsid w:val="00B719F9"/>
    <w:rsid w:val="00B7536A"/>
    <w:rsid w:val="00B91E6C"/>
    <w:rsid w:val="00BB60F8"/>
    <w:rsid w:val="00BC1AFD"/>
    <w:rsid w:val="00BC438E"/>
    <w:rsid w:val="00BC7FA7"/>
    <w:rsid w:val="00BE2BFF"/>
    <w:rsid w:val="00BF28B5"/>
    <w:rsid w:val="00BF3811"/>
    <w:rsid w:val="00BF3820"/>
    <w:rsid w:val="00BF4328"/>
    <w:rsid w:val="00C228E6"/>
    <w:rsid w:val="00C30955"/>
    <w:rsid w:val="00C31D63"/>
    <w:rsid w:val="00C541B8"/>
    <w:rsid w:val="00C57E04"/>
    <w:rsid w:val="00C64E3A"/>
    <w:rsid w:val="00C723BD"/>
    <w:rsid w:val="00C761D0"/>
    <w:rsid w:val="00C81EA3"/>
    <w:rsid w:val="00C8644B"/>
    <w:rsid w:val="00CA2FB2"/>
    <w:rsid w:val="00CB38D5"/>
    <w:rsid w:val="00CB6477"/>
    <w:rsid w:val="00CC538C"/>
    <w:rsid w:val="00CE4957"/>
    <w:rsid w:val="00CE6FD8"/>
    <w:rsid w:val="00CE7A9B"/>
    <w:rsid w:val="00CF6271"/>
    <w:rsid w:val="00D01EC3"/>
    <w:rsid w:val="00D12C3F"/>
    <w:rsid w:val="00D42E41"/>
    <w:rsid w:val="00D60638"/>
    <w:rsid w:val="00D62412"/>
    <w:rsid w:val="00DA2FFF"/>
    <w:rsid w:val="00DA44EE"/>
    <w:rsid w:val="00DC18E9"/>
    <w:rsid w:val="00DD355F"/>
    <w:rsid w:val="00DD506F"/>
    <w:rsid w:val="00DD6E5D"/>
    <w:rsid w:val="00DD76DC"/>
    <w:rsid w:val="00DE654B"/>
    <w:rsid w:val="00DF052B"/>
    <w:rsid w:val="00DF436E"/>
    <w:rsid w:val="00E10C1F"/>
    <w:rsid w:val="00E1762E"/>
    <w:rsid w:val="00E2430A"/>
    <w:rsid w:val="00E2465E"/>
    <w:rsid w:val="00E34583"/>
    <w:rsid w:val="00E34A78"/>
    <w:rsid w:val="00E35E78"/>
    <w:rsid w:val="00E53A0F"/>
    <w:rsid w:val="00E71AA5"/>
    <w:rsid w:val="00E74231"/>
    <w:rsid w:val="00E74F15"/>
    <w:rsid w:val="00E84ECE"/>
    <w:rsid w:val="00E869AE"/>
    <w:rsid w:val="00E919B5"/>
    <w:rsid w:val="00E91DBD"/>
    <w:rsid w:val="00EB2458"/>
    <w:rsid w:val="00EC76B8"/>
    <w:rsid w:val="00ED08C1"/>
    <w:rsid w:val="00ED1619"/>
    <w:rsid w:val="00EE01D0"/>
    <w:rsid w:val="00EE09E8"/>
    <w:rsid w:val="00EE2C5F"/>
    <w:rsid w:val="00F0270A"/>
    <w:rsid w:val="00F0569C"/>
    <w:rsid w:val="00F10716"/>
    <w:rsid w:val="00F16FAF"/>
    <w:rsid w:val="00F2311D"/>
    <w:rsid w:val="00F31E6B"/>
    <w:rsid w:val="00F4237F"/>
    <w:rsid w:val="00F51318"/>
    <w:rsid w:val="00F53AAF"/>
    <w:rsid w:val="00F64EBC"/>
    <w:rsid w:val="00F66ACE"/>
    <w:rsid w:val="00F70D27"/>
    <w:rsid w:val="00F776F3"/>
    <w:rsid w:val="00F97F08"/>
    <w:rsid w:val="00FA4A53"/>
    <w:rsid w:val="00FB00C7"/>
    <w:rsid w:val="00FB4638"/>
    <w:rsid w:val="00FB727B"/>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21">
      <w:bodyDiv w:val="1"/>
      <w:marLeft w:val="0"/>
      <w:marRight w:val="0"/>
      <w:marTop w:val="0"/>
      <w:marBottom w:val="0"/>
      <w:divBdr>
        <w:top w:val="none" w:sz="0" w:space="0" w:color="auto"/>
        <w:left w:val="none" w:sz="0" w:space="0" w:color="auto"/>
        <w:bottom w:val="none" w:sz="0" w:space="0" w:color="auto"/>
        <w:right w:val="none" w:sz="0" w:space="0" w:color="auto"/>
      </w:divBdr>
    </w:div>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298071102">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3728355">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28489435">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381830344">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62614127">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59591792">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08454615">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kquittenton@m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155D6-245B-45B2-BDD1-95086A1E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dphhs</cp:lastModifiedBy>
  <cp:revision>2</cp:revision>
  <cp:lastPrinted>2016-08-09T15:03:00Z</cp:lastPrinted>
  <dcterms:created xsi:type="dcterms:W3CDTF">2016-08-09T15:04:00Z</dcterms:created>
  <dcterms:modified xsi:type="dcterms:W3CDTF">2016-08-09T15:04:00Z</dcterms:modified>
</cp:coreProperties>
</file>